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56AE0" w14:textId="77777777" w:rsidR="00291297" w:rsidRDefault="00000000" w:rsidP="0030469F">
      <w:pPr>
        <w:pStyle w:val="1"/>
        <w:spacing w:before="0" w:line="512" w:lineRule="exact"/>
        <w:ind w:left="0" w:firstLine="0"/>
        <w:rPr>
          <w:rFonts w:hint="eastAsia"/>
        </w:rPr>
      </w:pPr>
      <w:bookmarkStart w:id="0" w:name="_Toc173418801"/>
      <w:r>
        <w:rPr>
          <w:spacing w:val="-5"/>
        </w:rPr>
        <w:t>附件</w:t>
      </w:r>
      <w:bookmarkEnd w:id="0"/>
    </w:p>
    <w:p w14:paraId="6B51D48F" w14:textId="77777777" w:rsidR="00291297" w:rsidRDefault="00291297">
      <w:pPr>
        <w:pStyle w:val="a3"/>
        <w:spacing w:before="0"/>
        <w:ind w:left="0" w:firstLine="0"/>
        <w:rPr>
          <w:rFonts w:ascii="Microsoft JhengHei" w:hint="eastAsia"/>
          <w:b/>
          <w:sz w:val="20"/>
        </w:rPr>
      </w:pPr>
    </w:p>
    <w:p w14:paraId="3D547333" w14:textId="77777777" w:rsidR="00291297" w:rsidRDefault="00291297">
      <w:pPr>
        <w:pStyle w:val="a3"/>
        <w:spacing w:before="0"/>
        <w:ind w:left="0" w:firstLine="0"/>
        <w:rPr>
          <w:rFonts w:ascii="Microsoft JhengHei" w:hint="eastAsia"/>
          <w:b/>
          <w:sz w:val="20"/>
        </w:rPr>
      </w:pPr>
    </w:p>
    <w:p w14:paraId="6BD4521A" w14:textId="77777777" w:rsidR="00291297" w:rsidRDefault="00291297">
      <w:pPr>
        <w:pStyle w:val="a3"/>
        <w:spacing w:before="0"/>
        <w:ind w:left="0" w:firstLine="0"/>
        <w:rPr>
          <w:rFonts w:ascii="Microsoft JhengHei" w:hint="eastAsia"/>
          <w:b/>
          <w:sz w:val="20"/>
        </w:rPr>
      </w:pPr>
    </w:p>
    <w:p w14:paraId="4B5EA2D6" w14:textId="77777777" w:rsidR="00291297" w:rsidRDefault="00291297">
      <w:pPr>
        <w:pStyle w:val="a3"/>
        <w:spacing w:before="0"/>
        <w:ind w:left="0" w:firstLine="0"/>
        <w:rPr>
          <w:rFonts w:ascii="Microsoft JhengHei" w:hint="eastAsia"/>
          <w:b/>
          <w:sz w:val="20"/>
        </w:rPr>
      </w:pPr>
    </w:p>
    <w:p w14:paraId="0899BB18" w14:textId="77777777" w:rsidR="00291297" w:rsidRDefault="00291297">
      <w:pPr>
        <w:pStyle w:val="a3"/>
        <w:spacing w:before="0"/>
        <w:ind w:left="0" w:firstLine="0"/>
        <w:rPr>
          <w:rFonts w:ascii="Microsoft JhengHei" w:hint="eastAsia"/>
          <w:b/>
          <w:sz w:val="20"/>
        </w:rPr>
      </w:pPr>
    </w:p>
    <w:p w14:paraId="0CAB48E9" w14:textId="77777777" w:rsidR="00291297" w:rsidRDefault="00291297">
      <w:pPr>
        <w:pStyle w:val="a3"/>
        <w:spacing w:before="0"/>
        <w:ind w:left="0" w:firstLine="0"/>
        <w:rPr>
          <w:rFonts w:ascii="Microsoft JhengHei" w:hint="eastAsia"/>
          <w:b/>
          <w:sz w:val="20"/>
        </w:rPr>
      </w:pPr>
    </w:p>
    <w:p w14:paraId="7AB60D01" w14:textId="77777777" w:rsidR="00E72237" w:rsidRDefault="0009394D" w:rsidP="0009394D">
      <w:pPr>
        <w:pStyle w:val="a3"/>
        <w:spacing w:before="1"/>
        <w:ind w:left="0" w:firstLine="0"/>
        <w:jc w:val="center"/>
        <w:rPr>
          <w:rFonts w:ascii="华文中宋" w:eastAsia="华文中宋" w:hAnsi="华文中宋" w:hint="eastAsia"/>
          <w:noProof/>
        </w:rPr>
      </w:pPr>
      <w:r w:rsidRPr="00E72237">
        <w:rPr>
          <w:rFonts w:ascii="华文中宋" w:eastAsia="华文中宋" w:hAnsi="华文中宋" w:hint="eastAsia"/>
          <w:b/>
          <w:sz w:val="36"/>
          <w:szCs w:val="48"/>
        </w:rPr>
        <w:t>药物临床实验不良事件相关性评价技术指导原则</w:t>
      </w:r>
    </w:p>
    <w:p w14:paraId="2218C72C" w14:textId="248FBBCC" w:rsidR="00291297" w:rsidRPr="00E72237" w:rsidRDefault="00E72237" w:rsidP="0009394D">
      <w:pPr>
        <w:pStyle w:val="a3"/>
        <w:spacing w:before="1"/>
        <w:ind w:left="0" w:firstLine="0"/>
        <w:jc w:val="center"/>
        <w:rPr>
          <w:rFonts w:ascii="华文中宋" w:eastAsia="华文中宋" w:hAnsi="华文中宋" w:hint="eastAsia"/>
          <w:b/>
          <w:bCs/>
          <w:sz w:val="22"/>
        </w:rPr>
      </w:pPr>
      <w:r w:rsidRPr="00E72237">
        <w:rPr>
          <w:rFonts w:ascii="华文中宋" w:eastAsia="华文中宋" w:hAnsi="华文中宋" w:hint="eastAsia"/>
          <w:b/>
          <w:bCs/>
          <w:noProof/>
        </w:rPr>
        <w:t>（试行）</w:t>
      </w:r>
    </w:p>
    <w:p w14:paraId="2B9DA320" w14:textId="77777777" w:rsidR="00291297" w:rsidRDefault="00291297">
      <w:pPr>
        <w:pStyle w:val="a3"/>
        <w:spacing w:before="3"/>
        <w:ind w:left="0" w:firstLine="0"/>
        <w:rPr>
          <w:rFonts w:ascii="Microsoft JhengHei" w:hint="eastAsia"/>
          <w:b/>
          <w:sz w:val="10"/>
        </w:rPr>
      </w:pPr>
    </w:p>
    <w:p w14:paraId="5987C8AF" w14:textId="77777777" w:rsidR="00291297" w:rsidRDefault="00291297">
      <w:pPr>
        <w:pStyle w:val="a3"/>
        <w:spacing w:before="0"/>
        <w:ind w:left="0" w:firstLine="0"/>
        <w:rPr>
          <w:rFonts w:ascii="Microsoft JhengHei" w:hint="eastAsia"/>
          <w:b/>
          <w:sz w:val="20"/>
        </w:rPr>
      </w:pPr>
    </w:p>
    <w:p w14:paraId="492AB50B" w14:textId="77777777" w:rsidR="00291297" w:rsidRDefault="00291297">
      <w:pPr>
        <w:pStyle w:val="a3"/>
        <w:spacing w:before="0"/>
        <w:ind w:left="0" w:firstLine="0"/>
        <w:rPr>
          <w:rFonts w:ascii="Microsoft JhengHei" w:hint="eastAsia"/>
          <w:b/>
          <w:sz w:val="20"/>
        </w:rPr>
      </w:pPr>
    </w:p>
    <w:p w14:paraId="06704E2D" w14:textId="77777777" w:rsidR="00291297" w:rsidRDefault="00291297">
      <w:pPr>
        <w:pStyle w:val="a3"/>
        <w:spacing w:before="0"/>
        <w:ind w:left="0" w:firstLine="0"/>
        <w:rPr>
          <w:rFonts w:ascii="Microsoft JhengHei" w:hint="eastAsia"/>
          <w:b/>
          <w:sz w:val="20"/>
        </w:rPr>
      </w:pPr>
    </w:p>
    <w:p w14:paraId="1D73CC65" w14:textId="77777777" w:rsidR="00291297" w:rsidRDefault="00291297">
      <w:pPr>
        <w:pStyle w:val="a3"/>
        <w:spacing w:before="0"/>
        <w:ind w:left="0" w:firstLine="0"/>
        <w:rPr>
          <w:rFonts w:ascii="Microsoft JhengHei" w:hint="eastAsia"/>
          <w:b/>
          <w:sz w:val="20"/>
        </w:rPr>
      </w:pPr>
    </w:p>
    <w:p w14:paraId="7E75136F" w14:textId="77777777" w:rsidR="00291297" w:rsidRDefault="00291297">
      <w:pPr>
        <w:pStyle w:val="a3"/>
        <w:spacing w:before="0"/>
        <w:ind w:left="0" w:firstLine="0"/>
        <w:rPr>
          <w:rFonts w:ascii="Microsoft JhengHei" w:hint="eastAsia"/>
          <w:b/>
          <w:sz w:val="20"/>
        </w:rPr>
      </w:pPr>
    </w:p>
    <w:p w14:paraId="6C7773DF" w14:textId="77777777" w:rsidR="00291297" w:rsidRDefault="00291297">
      <w:pPr>
        <w:pStyle w:val="a3"/>
        <w:spacing w:before="0"/>
        <w:ind w:left="0" w:firstLine="0"/>
        <w:rPr>
          <w:rFonts w:ascii="Microsoft JhengHei" w:hint="eastAsia"/>
          <w:b/>
          <w:sz w:val="20"/>
        </w:rPr>
      </w:pPr>
    </w:p>
    <w:p w14:paraId="3DA5173E" w14:textId="77777777" w:rsidR="00291297" w:rsidRDefault="00291297">
      <w:pPr>
        <w:pStyle w:val="a3"/>
        <w:spacing w:before="0"/>
        <w:ind w:left="0" w:firstLine="0"/>
        <w:rPr>
          <w:rFonts w:ascii="Microsoft JhengHei" w:hint="eastAsia"/>
          <w:b/>
          <w:sz w:val="20"/>
        </w:rPr>
      </w:pPr>
    </w:p>
    <w:p w14:paraId="0179684A" w14:textId="77777777" w:rsidR="00291297" w:rsidRDefault="00291297">
      <w:pPr>
        <w:pStyle w:val="a3"/>
        <w:spacing w:before="0"/>
        <w:ind w:left="0" w:firstLine="0"/>
        <w:rPr>
          <w:rFonts w:ascii="Microsoft JhengHei" w:hint="eastAsia"/>
          <w:b/>
          <w:sz w:val="20"/>
        </w:rPr>
      </w:pPr>
    </w:p>
    <w:p w14:paraId="29A28C4B" w14:textId="77777777" w:rsidR="00291297" w:rsidRDefault="00291297">
      <w:pPr>
        <w:pStyle w:val="a3"/>
        <w:spacing w:before="0"/>
        <w:ind w:left="0" w:firstLine="0"/>
        <w:rPr>
          <w:rFonts w:ascii="Microsoft JhengHei" w:hint="eastAsia"/>
          <w:b/>
          <w:sz w:val="20"/>
        </w:rPr>
      </w:pPr>
    </w:p>
    <w:p w14:paraId="5BECCF92" w14:textId="77777777" w:rsidR="00291297" w:rsidRDefault="00291297">
      <w:pPr>
        <w:pStyle w:val="a3"/>
        <w:spacing w:before="0"/>
        <w:ind w:left="0" w:firstLine="0"/>
        <w:rPr>
          <w:rFonts w:ascii="Microsoft JhengHei" w:hint="eastAsia"/>
          <w:b/>
          <w:sz w:val="20"/>
        </w:rPr>
      </w:pPr>
    </w:p>
    <w:p w14:paraId="26E3ED78" w14:textId="77777777" w:rsidR="00291297" w:rsidRDefault="00291297">
      <w:pPr>
        <w:pStyle w:val="a3"/>
        <w:spacing w:before="0"/>
        <w:ind w:left="0" w:firstLine="0"/>
        <w:rPr>
          <w:rFonts w:ascii="Microsoft JhengHei" w:hint="eastAsia"/>
          <w:b/>
          <w:sz w:val="20"/>
        </w:rPr>
      </w:pPr>
    </w:p>
    <w:p w14:paraId="1119D316" w14:textId="77777777" w:rsidR="00291297" w:rsidRDefault="00291297">
      <w:pPr>
        <w:pStyle w:val="a3"/>
        <w:spacing w:before="0"/>
        <w:ind w:left="0" w:firstLine="0"/>
        <w:rPr>
          <w:rFonts w:ascii="Microsoft JhengHei" w:hint="eastAsia"/>
          <w:b/>
          <w:sz w:val="20"/>
        </w:rPr>
      </w:pPr>
    </w:p>
    <w:p w14:paraId="26C3B934" w14:textId="77777777" w:rsidR="00291297" w:rsidRDefault="00291297">
      <w:pPr>
        <w:pStyle w:val="a3"/>
        <w:spacing w:before="0"/>
        <w:ind w:left="0" w:firstLine="0"/>
        <w:rPr>
          <w:rFonts w:ascii="Microsoft JhengHei" w:hint="eastAsia"/>
          <w:b/>
          <w:sz w:val="20"/>
        </w:rPr>
      </w:pPr>
    </w:p>
    <w:p w14:paraId="3DA4BAEF" w14:textId="77777777" w:rsidR="00291297" w:rsidRDefault="00291297">
      <w:pPr>
        <w:pStyle w:val="a3"/>
        <w:spacing w:before="0"/>
        <w:ind w:left="0" w:firstLine="0"/>
        <w:rPr>
          <w:rFonts w:ascii="Microsoft JhengHei" w:hint="eastAsia"/>
          <w:b/>
          <w:sz w:val="20"/>
        </w:rPr>
      </w:pPr>
    </w:p>
    <w:p w14:paraId="73A441C1" w14:textId="77777777" w:rsidR="00291297" w:rsidRDefault="00291297">
      <w:pPr>
        <w:pStyle w:val="a3"/>
        <w:spacing w:before="0"/>
        <w:ind w:left="0" w:firstLine="0"/>
        <w:rPr>
          <w:rFonts w:ascii="Microsoft JhengHei" w:hint="eastAsia"/>
          <w:b/>
          <w:sz w:val="20"/>
        </w:rPr>
      </w:pPr>
    </w:p>
    <w:p w14:paraId="7F7B8EA2" w14:textId="77777777" w:rsidR="00291297" w:rsidRDefault="00291297">
      <w:pPr>
        <w:pStyle w:val="a3"/>
        <w:spacing w:before="0"/>
        <w:ind w:left="0" w:firstLine="0"/>
        <w:rPr>
          <w:rFonts w:ascii="Microsoft JhengHei" w:hint="eastAsia"/>
          <w:b/>
          <w:sz w:val="20"/>
        </w:rPr>
      </w:pPr>
    </w:p>
    <w:p w14:paraId="421BD111" w14:textId="0C68BBB7" w:rsidR="00291297" w:rsidRPr="00427FDC" w:rsidRDefault="00427FDC" w:rsidP="00427FDC">
      <w:pPr>
        <w:pStyle w:val="a3"/>
        <w:spacing w:before="0"/>
        <w:ind w:left="0" w:firstLine="0"/>
        <w:jc w:val="center"/>
        <w:rPr>
          <w:rFonts w:ascii="华文中宋" w:eastAsia="华文中宋" w:hAnsi="华文中宋" w:hint="eastAsia"/>
          <w:b/>
        </w:rPr>
      </w:pPr>
      <w:r w:rsidRPr="00427FDC">
        <w:rPr>
          <w:rFonts w:ascii="华文中宋" w:eastAsia="华文中宋" w:hAnsi="华文中宋" w:hint="eastAsia"/>
          <w:b/>
        </w:rPr>
        <w:t>2024年6月</w:t>
      </w:r>
    </w:p>
    <w:p w14:paraId="40304886" w14:textId="699FD230" w:rsidR="00291297" w:rsidRDefault="00291297">
      <w:pPr>
        <w:pStyle w:val="a3"/>
        <w:spacing w:before="17"/>
        <w:ind w:left="0" w:firstLine="0"/>
        <w:rPr>
          <w:rFonts w:ascii="Microsoft JhengHei" w:hint="eastAsia"/>
          <w:b/>
          <w:sz w:val="10"/>
        </w:rPr>
      </w:pPr>
    </w:p>
    <w:p w14:paraId="175B243C" w14:textId="77777777" w:rsidR="00291297" w:rsidRDefault="00291297">
      <w:pPr>
        <w:rPr>
          <w:rFonts w:ascii="Microsoft JhengHei" w:hint="eastAsia"/>
          <w:sz w:val="10"/>
        </w:rPr>
        <w:sectPr w:rsidR="00291297" w:rsidSect="003E51B9">
          <w:headerReference w:type="default" r:id="rId8"/>
          <w:type w:val="continuous"/>
          <w:pgSz w:w="11910" w:h="16840"/>
          <w:pgMar w:top="1440" w:right="1701" w:bottom="280" w:left="1701" w:header="850" w:footer="850" w:gutter="0"/>
          <w:cols w:space="720"/>
          <w:docGrid w:linePitch="299"/>
        </w:sectPr>
      </w:pPr>
    </w:p>
    <w:sdt>
      <w:sdtPr>
        <w:rPr>
          <w:rFonts w:ascii="宋体" w:eastAsia="宋体" w:hAnsi="宋体" w:cs="宋体"/>
          <w:color w:val="auto"/>
          <w:sz w:val="22"/>
          <w:szCs w:val="22"/>
          <w:lang w:val="zh-CN"/>
        </w:rPr>
        <w:id w:val="991139345"/>
        <w:docPartObj>
          <w:docPartGallery w:val="Table of Contents"/>
          <w:docPartUnique/>
        </w:docPartObj>
      </w:sdtPr>
      <w:sdtEndPr>
        <w:rPr>
          <w:rFonts w:ascii="仿宋" w:eastAsia="仿宋" w:hAnsi="仿宋"/>
          <w:b/>
          <w:bCs/>
        </w:rPr>
      </w:sdtEndPr>
      <w:sdtContent>
        <w:p w14:paraId="6938F621" w14:textId="36A3FDE8" w:rsidR="00990E64" w:rsidRPr="00C52AB5" w:rsidRDefault="00990E64" w:rsidP="00C52AB5">
          <w:pPr>
            <w:pStyle w:val="TOC"/>
            <w:jc w:val="center"/>
            <w:rPr>
              <w:rFonts w:ascii="仿宋" w:eastAsia="仿宋" w:hAnsi="仿宋" w:hint="eastAsia"/>
              <w:b/>
              <w:bCs/>
              <w:color w:val="auto"/>
            </w:rPr>
          </w:pPr>
          <w:r w:rsidRPr="00C52AB5">
            <w:rPr>
              <w:rFonts w:ascii="仿宋" w:eastAsia="仿宋" w:hAnsi="仿宋"/>
              <w:b/>
              <w:bCs/>
              <w:color w:val="auto"/>
              <w:lang w:val="zh-CN"/>
            </w:rPr>
            <w:t>目录</w:t>
          </w:r>
        </w:p>
        <w:p w14:paraId="72A9535E" w14:textId="3736A39D" w:rsidR="00990E64" w:rsidRPr="00C52AB5" w:rsidRDefault="00990E64" w:rsidP="003538E9">
          <w:pPr>
            <w:pStyle w:val="TOC1"/>
            <w:rPr>
              <w:rFonts w:hint="eastAsia"/>
            </w:rPr>
          </w:pPr>
          <w:r w:rsidRPr="00C52AB5">
            <w:fldChar w:fldCharType="begin"/>
          </w:r>
          <w:r w:rsidRPr="00C52AB5">
            <w:instrText xml:space="preserve"> TOC \o "1-3" \h \z \u </w:instrText>
          </w:r>
          <w:r w:rsidRPr="00C52AB5">
            <w:fldChar w:fldCharType="separate"/>
          </w:r>
        </w:p>
        <w:p w14:paraId="64F04478" w14:textId="0B196051" w:rsidR="00990E64" w:rsidRPr="003538E9" w:rsidRDefault="00000000" w:rsidP="003538E9">
          <w:pPr>
            <w:pStyle w:val="TOC1"/>
            <w:rPr>
              <w:rFonts w:hint="eastAsia"/>
            </w:rPr>
          </w:pPr>
          <w:hyperlink w:anchor="_Toc173418802" w:history="1">
            <w:r w:rsidR="00990E64" w:rsidRPr="003538E9">
              <w:rPr>
                <w:rStyle w:val="a6"/>
                <w:rFonts w:hint="eastAsia"/>
              </w:rPr>
              <w:t>一、概述</w:t>
            </w:r>
            <w:r w:rsidR="00990E64" w:rsidRPr="003538E9">
              <w:rPr>
                <w:rFonts w:hint="eastAsia"/>
                <w:webHidden/>
              </w:rPr>
              <w:tab/>
            </w:r>
            <w:r w:rsidR="00990E64" w:rsidRPr="003538E9">
              <w:rPr>
                <w:rFonts w:hint="eastAsia"/>
                <w:webHidden/>
              </w:rPr>
              <w:fldChar w:fldCharType="begin"/>
            </w:r>
            <w:r w:rsidR="00990E64" w:rsidRPr="003538E9">
              <w:rPr>
                <w:rFonts w:hint="eastAsia"/>
                <w:webHidden/>
              </w:rPr>
              <w:instrText xml:space="preserve"> </w:instrText>
            </w:r>
            <w:r w:rsidR="00990E64" w:rsidRPr="003538E9">
              <w:rPr>
                <w:webHidden/>
              </w:rPr>
              <w:instrText>PAGEREF _Toc173418802 \h</w:instrText>
            </w:r>
            <w:r w:rsidR="00990E64" w:rsidRPr="003538E9">
              <w:rPr>
                <w:rFonts w:hint="eastAsia"/>
                <w:webHidden/>
              </w:rPr>
              <w:instrText xml:space="preserve"> </w:instrText>
            </w:r>
            <w:r w:rsidR="00990E64" w:rsidRPr="003538E9">
              <w:rPr>
                <w:rFonts w:hint="eastAsia"/>
                <w:webHidden/>
              </w:rPr>
            </w:r>
            <w:r w:rsidR="00990E64" w:rsidRPr="003538E9">
              <w:rPr>
                <w:rFonts w:hint="eastAsia"/>
                <w:webHidden/>
              </w:rPr>
              <w:fldChar w:fldCharType="separate"/>
            </w:r>
            <w:r w:rsidR="0081380C">
              <w:rPr>
                <w:rFonts w:hint="eastAsia"/>
                <w:webHidden/>
              </w:rPr>
              <w:t>2</w:t>
            </w:r>
            <w:r w:rsidR="00990E64" w:rsidRPr="003538E9">
              <w:rPr>
                <w:rFonts w:hint="eastAsia"/>
                <w:webHidden/>
              </w:rPr>
              <w:fldChar w:fldCharType="end"/>
            </w:r>
          </w:hyperlink>
        </w:p>
        <w:p w14:paraId="707F8B3A" w14:textId="350ACCFE" w:rsidR="00990E64" w:rsidRPr="00C52AB5" w:rsidRDefault="00000000" w:rsidP="003538E9">
          <w:pPr>
            <w:pStyle w:val="TOC1"/>
            <w:rPr>
              <w:rFonts w:hint="eastAsia"/>
            </w:rPr>
          </w:pPr>
          <w:hyperlink w:anchor="_Toc173418803" w:history="1">
            <w:r w:rsidR="00990E64" w:rsidRPr="00C52AB5">
              <w:rPr>
                <w:rStyle w:val="a6"/>
                <w:rFonts w:hint="eastAsia"/>
              </w:rPr>
              <w:t>二、考虑因素</w:t>
            </w:r>
            <w:r w:rsidR="00990E64" w:rsidRPr="00C52AB5">
              <w:rPr>
                <w:rFonts w:hint="eastAsia"/>
                <w:webHidden/>
              </w:rPr>
              <w:tab/>
            </w:r>
            <w:r w:rsidR="00990E64" w:rsidRPr="00C52AB5">
              <w:rPr>
                <w:rFonts w:hint="eastAsia"/>
                <w:webHidden/>
              </w:rPr>
              <w:fldChar w:fldCharType="begin"/>
            </w:r>
            <w:r w:rsidR="00990E64" w:rsidRPr="00C52AB5">
              <w:rPr>
                <w:rFonts w:hint="eastAsia"/>
                <w:webHidden/>
              </w:rPr>
              <w:instrText xml:space="preserve"> </w:instrText>
            </w:r>
            <w:r w:rsidR="00990E64" w:rsidRPr="00C52AB5">
              <w:rPr>
                <w:webHidden/>
              </w:rPr>
              <w:instrText>PAGEREF _Toc173418803 \h</w:instrText>
            </w:r>
            <w:r w:rsidR="00990E64" w:rsidRPr="00C52AB5">
              <w:rPr>
                <w:rFonts w:hint="eastAsia"/>
                <w:webHidden/>
              </w:rPr>
              <w:instrText xml:space="preserve"> </w:instrText>
            </w:r>
            <w:r w:rsidR="00990E64" w:rsidRPr="00C52AB5">
              <w:rPr>
                <w:rFonts w:hint="eastAsia"/>
                <w:webHidden/>
              </w:rPr>
            </w:r>
            <w:r w:rsidR="00990E64" w:rsidRPr="00C52AB5">
              <w:rPr>
                <w:rFonts w:hint="eastAsia"/>
                <w:webHidden/>
              </w:rPr>
              <w:fldChar w:fldCharType="separate"/>
            </w:r>
            <w:r w:rsidR="0081380C">
              <w:rPr>
                <w:rFonts w:hint="eastAsia"/>
                <w:webHidden/>
              </w:rPr>
              <w:t>3</w:t>
            </w:r>
            <w:r w:rsidR="00990E64" w:rsidRPr="00C52AB5">
              <w:rPr>
                <w:rFonts w:hint="eastAsia"/>
                <w:webHidden/>
              </w:rPr>
              <w:fldChar w:fldCharType="end"/>
            </w:r>
          </w:hyperlink>
        </w:p>
        <w:p w14:paraId="680D35E4" w14:textId="5991042D"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04" w:history="1">
            <w:r w:rsidR="00990E64" w:rsidRPr="00C52AB5">
              <w:rPr>
                <w:rStyle w:val="a6"/>
                <w:rFonts w:ascii="仿宋" w:eastAsia="仿宋" w:hAnsi="仿宋" w:hint="eastAsia"/>
                <w:noProof/>
                <w:sz w:val="32"/>
                <w:szCs w:val="32"/>
              </w:rPr>
              <w:t>（一）试验药物</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_Toc173418804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3</w:t>
            </w:r>
            <w:r w:rsidR="00990E64" w:rsidRPr="00C52AB5">
              <w:rPr>
                <w:rFonts w:ascii="仿宋" w:eastAsia="仿宋" w:hAnsi="仿宋" w:hint="eastAsia"/>
                <w:noProof/>
                <w:webHidden/>
                <w:sz w:val="32"/>
                <w:szCs w:val="32"/>
              </w:rPr>
              <w:fldChar w:fldCharType="end"/>
            </w:r>
          </w:hyperlink>
        </w:p>
        <w:p w14:paraId="5DD9558D" w14:textId="3B893CF8"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05" w:history="1">
            <w:r w:rsidR="00990E64" w:rsidRPr="00C52AB5">
              <w:rPr>
                <w:rStyle w:val="a6"/>
                <w:rFonts w:ascii="仿宋" w:eastAsia="仿宋" w:hAnsi="仿宋" w:hint="eastAsia"/>
                <w:noProof/>
                <w:sz w:val="32"/>
                <w:szCs w:val="32"/>
              </w:rPr>
              <w:t>（二）疾病因素</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_Toc173418805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5</w:t>
            </w:r>
            <w:r w:rsidR="00990E64" w:rsidRPr="00C52AB5">
              <w:rPr>
                <w:rFonts w:ascii="仿宋" w:eastAsia="仿宋" w:hAnsi="仿宋" w:hint="eastAsia"/>
                <w:noProof/>
                <w:webHidden/>
                <w:sz w:val="32"/>
                <w:szCs w:val="32"/>
              </w:rPr>
              <w:fldChar w:fldCharType="end"/>
            </w:r>
          </w:hyperlink>
        </w:p>
        <w:p w14:paraId="75B3E75F" w14:textId="3AB7AE12"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06" w:history="1">
            <w:r w:rsidR="00990E64" w:rsidRPr="00C52AB5">
              <w:rPr>
                <w:rStyle w:val="a6"/>
                <w:rFonts w:ascii="仿宋" w:eastAsia="仿宋" w:hAnsi="仿宋" w:hint="eastAsia"/>
                <w:noProof/>
                <w:sz w:val="32"/>
                <w:szCs w:val="32"/>
              </w:rPr>
              <w:t>（三）合并用药或其他治疗</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_Toc173418806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5</w:t>
            </w:r>
            <w:r w:rsidR="00990E64" w:rsidRPr="00C52AB5">
              <w:rPr>
                <w:rFonts w:ascii="仿宋" w:eastAsia="仿宋" w:hAnsi="仿宋" w:hint="eastAsia"/>
                <w:noProof/>
                <w:webHidden/>
                <w:sz w:val="32"/>
                <w:szCs w:val="32"/>
              </w:rPr>
              <w:fldChar w:fldCharType="end"/>
            </w:r>
          </w:hyperlink>
        </w:p>
        <w:p w14:paraId="11C02FF6" w14:textId="42C17CBE"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07" w:history="1">
            <w:r w:rsidR="00990E64" w:rsidRPr="00C52AB5">
              <w:rPr>
                <w:rStyle w:val="a6"/>
                <w:rFonts w:ascii="仿宋" w:eastAsia="仿宋" w:hAnsi="仿宋" w:hint="eastAsia"/>
                <w:noProof/>
                <w:sz w:val="32"/>
                <w:szCs w:val="32"/>
              </w:rPr>
              <w:t>（四）受试者个人特征及相关情况</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_Toc173418807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6</w:t>
            </w:r>
            <w:r w:rsidR="00990E64" w:rsidRPr="00C52AB5">
              <w:rPr>
                <w:rFonts w:ascii="仿宋" w:eastAsia="仿宋" w:hAnsi="仿宋" w:hint="eastAsia"/>
                <w:noProof/>
                <w:webHidden/>
                <w:sz w:val="32"/>
                <w:szCs w:val="32"/>
              </w:rPr>
              <w:fldChar w:fldCharType="end"/>
            </w:r>
          </w:hyperlink>
        </w:p>
        <w:p w14:paraId="14FC9B01" w14:textId="6240510A"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08" w:history="1">
            <w:r w:rsidR="00990E64" w:rsidRPr="00C52AB5">
              <w:rPr>
                <w:rStyle w:val="a6"/>
                <w:rFonts w:ascii="仿宋" w:eastAsia="仿宋" w:hAnsi="仿宋" w:hint="eastAsia"/>
                <w:noProof/>
                <w:sz w:val="32"/>
                <w:szCs w:val="32"/>
              </w:rPr>
              <w:t>（五）去激发、再激发</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_Toc173418808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7</w:t>
            </w:r>
            <w:r w:rsidR="00990E64" w:rsidRPr="00C52AB5">
              <w:rPr>
                <w:rFonts w:ascii="仿宋" w:eastAsia="仿宋" w:hAnsi="仿宋" w:hint="eastAsia"/>
                <w:noProof/>
                <w:webHidden/>
                <w:sz w:val="32"/>
                <w:szCs w:val="32"/>
              </w:rPr>
              <w:fldChar w:fldCharType="end"/>
            </w:r>
          </w:hyperlink>
        </w:p>
        <w:p w14:paraId="39D33667" w14:textId="250DA5A0"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09" w:history="1">
            <w:r w:rsidR="00990E64" w:rsidRPr="00C52AB5">
              <w:rPr>
                <w:rStyle w:val="a6"/>
                <w:rFonts w:ascii="仿宋" w:eastAsia="仿宋" w:hAnsi="仿宋" w:hint="eastAsia"/>
                <w:noProof/>
                <w:sz w:val="32"/>
                <w:szCs w:val="32"/>
              </w:rPr>
              <w:t>（六）特殊不良反应</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_Toc173418809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8</w:t>
            </w:r>
            <w:r w:rsidR="00990E64" w:rsidRPr="00C52AB5">
              <w:rPr>
                <w:rFonts w:ascii="仿宋" w:eastAsia="仿宋" w:hAnsi="仿宋" w:hint="eastAsia"/>
                <w:noProof/>
                <w:webHidden/>
                <w:sz w:val="32"/>
                <w:szCs w:val="32"/>
              </w:rPr>
              <w:fldChar w:fldCharType="end"/>
            </w:r>
          </w:hyperlink>
        </w:p>
        <w:p w14:paraId="76DADA5E" w14:textId="2F81020C" w:rsidR="00990E64" w:rsidRPr="00C52AB5" w:rsidRDefault="00000000" w:rsidP="003538E9">
          <w:pPr>
            <w:pStyle w:val="TOC1"/>
            <w:rPr>
              <w:rFonts w:hint="eastAsia"/>
            </w:rPr>
          </w:pPr>
          <w:hyperlink w:anchor="_Toc173418810" w:history="1">
            <w:r w:rsidR="00990E64" w:rsidRPr="00C52AB5">
              <w:rPr>
                <w:rStyle w:val="a6"/>
                <w:rFonts w:hint="eastAsia"/>
              </w:rPr>
              <w:t>三、基本原则与评价要点</w:t>
            </w:r>
            <w:r w:rsidR="00990E64" w:rsidRPr="00C52AB5">
              <w:rPr>
                <w:rFonts w:hint="eastAsia"/>
                <w:webHidden/>
              </w:rPr>
              <w:tab/>
            </w:r>
            <w:r w:rsidR="00990E64" w:rsidRPr="00C52AB5">
              <w:rPr>
                <w:rFonts w:hint="eastAsia"/>
                <w:webHidden/>
              </w:rPr>
              <w:fldChar w:fldCharType="begin"/>
            </w:r>
            <w:r w:rsidR="00990E64" w:rsidRPr="00C52AB5">
              <w:rPr>
                <w:rFonts w:hint="eastAsia"/>
                <w:webHidden/>
              </w:rPr>
              <w:instrText xml:space="preserve"> </w:instrText>
            </w:r>
            <w:r w:rsidR="00990E64" w:rsidRPr="00C52AB5">
              <w:rPr>
                <w:webHidden/>
              </w:rPr>
              <w:instrText>PAGEREF _Toc173418810 \h</w:instrText>
            </w:r>
            <w:r w:rsidR="00990E64" w:rsidRPr="00C52AB5">
              <w:rPr>
                <w:rFonts w:hint="eastAsia"/>
                <w:webHidden/>
              </w:rPr>
              <w:instrText xml:space="preserve"> </w:instrText>
            </w:r>
            <w:r w:rsidR="00990E64" w:rsidRPr="00C52AB5">
              <w:rPr>
                <w:rFonts w:hint="eastAsia"/>
                <w:webHidden/>
              </w:rPr>
            </w:r>
            <w:r w:rsidR="00990E64" w:rsidRPr="00C52AB5">
              <w:rPr>
                <w:rFonts w:hint="eastAsia"/>
                <w:webHidden/>
              </w:rPr>
              <w:fldChar w:fldCharType="separate"/>
            </w:r>
            <w:r w:rsidR="0081380C">
              <w:rPr>
                <w:rFonts w:hint="eastAsia"/>
                <w:webHidden/>
              </w:rPr>
              <w:t>8</w:t>
            </w:r>
            <w:r w:rsidR="00990E64" w:rsidRPr="00C52AB5">
              <w:rPr>
                <w:rFonts w:hint="eastAsia"/>
                <w:webHidden/>
              </w:rPr>
              <w:fldChar w:fldCharType="end"/>
            </w:r>
          </w:hyperlink>
        </w:p>
        <w:p w14:paraId="44F836E4" w14:textId="2508D39D"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11" w:history="1">
            <w:r w:rsidR="00990E64" w:rsidRPr="00C52AB5">
              <w:rPr>
                <w:rStyle w:val="a6"/>
                <w:rFonts w:ascii="仿宋" w:eastAsia="仿宋" w:hAnsi="仿宋" w:hint="eastAsia"/>
                <w:noProof/>
                <w:sz w:val="32"/>
                <w:szCs w:val="32"/>
              </w:rPr>
              <w:t>（一）基本原则</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_Toc173418811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8</w:t>
            </w:r>
            <w:r w:rsidR="00990E64" w:rsidRPr="00C52AB5">
              <w:rPr>
                <w:rFonts w:ascii="仿宋" w:eastAsia="仿宋" w:hAnsi="仿宋" w:hint="eastAsia"/>
                <w:noProof/>
                <w:webHidden/>
                <w:sz w:val="32"/>
                <w:szCs w:val="32"/>
              </w:rPr>
              <w:fldChar w:fldCharType="end"/>
            </w:r>
          </w:hyperlink>
        </w:p>
        <w:p w14:paraId="015EB4A7" w14:textId="616E4FA7"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12" w:history="1">
            <w:r w:rsidR="00990E64" w:rsidRPr="00C52AB5">
              <w:rPr>
                <w:rStyle w:val="a6"/>
                <w:rFonts w:ascii="仿宋" w:eastAsia="仿宋" w:hAnsi="仿宋" w:hint="eastAsia"/>
                <w:noProof/>
                <w:sz w:val="32"/>
                <w:szCs w:val="32"/>
              </w:rPr>
              <w:t>（二）评价要点</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_Toc173418812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11</w:t>
            </w:r>
            <w:r w:rsidR="00990E64" w:rsidRPr="00C52AB5">
              <w:rPr>
                <w:rFonts w:ascii="仿宋" w:eastAsia="仿宋" w:hAnsi="仿宋" w:hint="eastAsia"/>
                <w:noProof/>
                <w:webHidden/>
                <w:sz w:val="32"/>
                <w:szCs w:val="32"/>
              </w:rPr>
              <w:fldChar w:fldCharType="end"/>
            </w:r>
          </w:hyperlink>
        </w:p>
        <w:p w14:paraId="29452CC2" w14:textId="7B4AAEC7" w:rsidR="00990E64" w:rsidRPr="00C52AB5" w:rsidRDefault="00000000" w:rsidP="003538E9">
          <w:pPr>
            <w:pStyle w:val="TOC1"/>
            <w:rPr>
              <w:rFonts w:hint="eastAsia"/>
            </w:rPr>
          </w:pPr>
          <w:hyperlink w:anchor="_Toc173418813" w:history="1">
            <w:r w:rsidR="00990E64" w:rsidRPr="00C52AB5">
              <w:rPr>
                <w:rStyle w:val="a6"/>
                <w:rFonts w:hint="eastAsia"/>
              </w:rPr>
              <w:t>四、评价分类方法与判定依据</w:t>
            </w:r>
            <w:r w:rsidR="00990E64" w:rsidRPr="00C52AB5">
              <w:rPr>
                <w:rFonts w:hint="eastAsia"/>
                <w:webHidden/>
              </w:rPr>
              <w:tab/>
            </w:r>
            <w:r w:rsidR="00990E64" w:rsidRPr="00C52AB5">
              <w:rPr>
                <w:rFonts w:hint="eastAsia"/>
                <w:webHidden/>
              </w:rPr>
              <w:fldChar w:fldCharType="begin"/>
            </w:r>
            <w:r w:rsidR="00990E64" w:rsidRPr="00C52AB5">
              <w:rPr>
                <w:rFonts w:hint="eastAsia"/>
                <w:webHidden/>
              </w:rPr>
              <w:instrText xml:space="preserve"> </w:instrText>
            </w:r>
            <w:r w:rsidR="00990E64" w:rsidRPr="00C52AB5">
              <w:rPr>
                <w:webHidden/>
              </w:rPr>
              <w:instrText>PAGEREF _Toc173418813 \h</w:instrText>
            </w:r>
            <w:r w:rsidR="00990E64" w:rsidRPr="00C52AB5">
              <w:rPr>
                <w:rFonts w:hint="eastAsia"/>
                <w:webHidden/>
              </w:rPr>
              <w:instrText xml:space="preserve"> </w:instrText>
            </w:r>
            <w:r w:rsidR="00990E64" w:rsidRPr="00C52AB5">
              <w:rPr>
                <w:rFonts w:hint="eastAsia"/>
                <w:webHidden/>
              </w:rPr>
            </w:r>
            <w:r w:rsidR="00990E64" w:rsidRPr="00C52AB5">
              <w:rPr>
                <w:rFonts w:hint="eastAsia"/>
                <w:webHidden/>
              </w:rPr>
              <w:fldChar w:fldCharType="separate"/>
            </w:r>
            <w:r w:rsidR="0081380C">
              <w:rPr>
                <w:rFonts w:hint="eastAsia"/>
                <w:webHidden/>
              </w:rPr>
              <w:t>12</w:t>
            </w:r>
            <w:r w:rsidR="00990E64" w:rsidRPr="00C52AB5">
              <w:rPr>
                <w:rFonts w:hint="eastAsia"/>
                <w:webHidden/>
              </w:rPr>
              <w:fldChar w:fldCharType="end"/>
            </w:r>
          </w:hyperlink>
        </w:p>
        <w:p w14:paraId="5DD2C9E5" w14:textId="17DB9756"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14" w:history="1">
            <w:r w:rsidR="00990E64" w:rsidRPr="00C52AB5">
              <w:rPr>
                <w:rStyle w:val="a6"/>
                <w:rFonts w:ascii="仿宋" w:eastAsia="仿宋" w:hAnsi="仿宋" w:hint="eastAsia"/>
                <w:noProof/>
                <w:sz w:val="32"/>
                <w:szCs w:val="32"/>
              </w:rPr>
              <w:t>（一）五分法</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_Toc173418814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13</w:t>
            </w:r>
            <w:r w:rsidR="00990E64" w:rsidRPr="00C52AB5">
              <w:rPr>
                <w:rFonts w:ascii="仿宋" w:eastAsia="仿宋" w:hAnsi="仿宋" w:hint="eastAsia"/>
                <w:noProof/>
                <w:webHidden/>
                <w:sz w:val="32"/>
                <w:szCs w:val="32"/>
              </w:rPr>
              <w:fldChar w:fldCharType="end"/>
            </w:r>
          </w:hyperlink>
        </w:p>
        <w:p w14:paraId="7A983D1A" w14:textId="4445DE60"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15" w:history="1">
            <w:r w:rsidR="00990E64" w:rsidRPr="00C52AB5">
              <w:rPr>
                <w:rStyle w:val="a6"/>
                <w:rFonts w:ascii="仿宋" w:eastAsia="仿宋" w:hAnsi="仿宋" w:hint="eastAsia"/>
                <w:noProof/>
                <w:sz w:val="32"/>
                <w:szCs w:val="32"/>
              </w:rPr>
              <w:t>（二）二分法</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_Toc173418815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13</w:t>
            </w:r>
            <w:r w:rsidR="00990E64" w:rsidRPr="00C52AB5">
              <w:rPr>
                <w:rFonts w:ascii="仿宋" w:eastAsia="仿宋" w:hAnsi="仿宋" w:hint="eastAsia"/>
                <w:noProof/>
                <w:webHidden/>
                <w:sz w:val="32"/>
                <w:szCs w:val="32"/>
              </w:rPr>
              <w:fldChar w:fldCharType="end"/>
            </w:r>
          </w:hyperlink>
        </w:p>
        <w:p w14:paraId="3D6D0DF9" w14:textId="513A9234" w:rsidR="00990E64" w:rsidRPr="00C52AB5" w:rsidRDefault="00000000" w:rsidP="00C52AB5">
          <w:pPr>
            <w:pStyle w:val="TOC2"/>
            <w:tabs>
              <w:tab w:val="right" w:leader="dot" w:pos="8498"/>
            </w:tabs>
            <w:spacing w:line="360" w:lineRule="auto"/>
            <w:ind w:left="440"/>
            <w:rPr>
              <w:rFonts w:ascii="仿宋" w:eastAsia="仿宋" w:hAnsi="仿宋" w:hint="eastAsia"/>
              <w:noProof/>
              <w:sz w:val="32"/>
              <w:szCs w:val="32"/>
            </w:rPr>
          </w:pPr>
          <w:hyperlink w:anchor="_Toc173418816" w:history="1">
            <w:r w:rsidR="00990E64" w:rsidRPr="00C52AB5">
              <w:rPr>
                <w:rStyle w:val="a6"/>
                <w:rFonts w:ascii="仿宋" w:eastAsia="仿宋" w:hAnsi="仿宋" w:hint="eastAsia"/>
                <w:noProof/>
                <w:sz w:val="32"/>
                <w:szCs w:val="32"/>
              </w:rPr>
              <w:t>（三）其他</w:t>
            </w:r>
            <w:r w:rsidR="00990E64" w:rsidRPr="00C52AB5">
              <w:rPr>
                <w:rFonts w:ascii="仿宋" w:eastAsia="仿宋" w:hAnsi="仿宋" w:hint="eastAsia"/>
                <w:noProof/>
                <w:webHidden/>
                <w:sz w:val="32"/>
                <w:szCs w:val="32"/>
              </w:rPr>
              <w:tab/>
            </w:r>
            <w:r w:rsidR="00990E64" w:rsidRPr="00C52AB5">
              <w:rPr>
                <w:rFonts w:ascii="仿宋" w:eastAsia="仿宋" w:hAnsi="仿宋" w:hint="eastAsia"/>
                <w:noProof/>
                <w:webHidden/>
                <w:sz w:val="32"/>
                <w:szCs w:val="32"/>
              </w:rPr>
              <w:fldChar w:fldCharType="begin"/>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noProof/>
                <w:webHidden/>
                <w:sz w:val="32"/>
                <w:szCs w:val="32"/>
              </w:rPr>
              <w:instrText>PAGEREF _Toc173418816 \h</w:instrText>
            </w:r>
            <w:r w:rsidR="00990E64" w:rsidRPr="00C52AB5">
              <w:rPr>
                <w:rFonts w:ascii="仿宋" w:eastAsia="仿宋" w:hAnsi="仿宋" w:hint="eastAsia"/>
                <w:noProof/>
                <w:webHidden/>
                <w:sz w:val="32"/>
                <w:szCs w:val="32"/>
              </w:rPr>
              <w:instrText xml:space="preserve"> </w:instrText>
            </w:r>
            <w:r w:rsidR="00990E64" w:rsidRPr="00C52AB5">
              <w:rPr>
                <w:rFonts w:ascii="仿宋" w:eastAsia="仿宋" w:hAnsi="仿宋" w:hint="eastAsia"/>
                <w:noProof/>
                <w:webHidden/>
                <w:sz w:val="32"/>
                <w:szCs w:val="32"/>
              </w:rPr>
            </w:r>
            <w:r w:rsidR="00990E64" w:rsidRPr="00C52AB5">
              <w:rPr>
                <w:rFonts w:ascii="仿宋" w:eastAsia="仿宋" w:hAnsi="仿宋" w:hint="eastAsia"/>
                <w:noProof/>
                <w:webHidden/>
                <w:sz w:val="32"/>
                <w:szCs w:val="32"/>
              </w:rPr>
              <w:fldChar w:fldCharType="separate"/>
            </w:r>
            <w:r w:rsidR="0081380C">
              <w:rPr>
                <w:rFonts w:ascii="仿宋" w:eastAsia="仿宋" w:hAnsi="仿宋" w:hint="eastAsia"/>
                <w:noProof/>
                <w:webHidden/>
                <w:sz w:val="32"/>
                <w:szCs w:val="32"/>
              </w:rPr>
              <w:t>14</w:t>
            </w:r>
            <w:r w:rsidR="00990E64" w:rsidRPr="00C52AB5">
              <w:rPr>
                <w:rFonts w:ascii="仿宋" w:eastAsia="仿宋" w:hAnsi="仿宋" w:hint="eastAsia"/>
                <w:noProof/>
                <w:webHidden/>
                <w:sz w:val="32"/>
                <w:szCs w:val="32"/>
              </w:rPr>
              <w:fldChar w:fldCharType="end"/>
            </w:r>
          </w:hyperlink>
        </w:p>
        <w:p w14:paraId="1BBDE94B" w14:textId="750C0A80" w:rsidR="00990E64" w:rsidRPr="00C52AB5" w:rsidRDefault="00000000" w:rsidP="003538E9">
          <w:pPr>
            <w:pStyle w:val="TOC1"/>
            <w:rPr>
              <w:rFonts w:hint="eastAsia"/>
            </w:rPr>
          </w:pPr>
          <w:hyperlink w:anchor="_Toc173418817" w:history="1">
            <w:r w:rsidR="00990E64" w:rsidRPr="00C52AB5">
              <w:rPr>
                <w:rStyle w:val="a6"/>
                <w:rFonts w:hint="eastAsia"/>
              </w:rPr>
              <w:t>五、可疑且非预期严重不良反应个例报告相关要求</w:t>
            </w:r>
            <w:r w:rsidR="00990E64" w:rsidRPr="00C52AB5">
              <w:rPr>
                <w:rFonts w:hint="eastAsia"/>
                <w:webHidden/>
              </w:rPr>
              <w:tab/>
            </w:r>
            <w:r w:rsidR="00990E64" w:rsidRPr="00C52AB5">
              <w:rPr>
                <w:rFonts w:hint="eastAsia"/>
                <w:webHidden/>
              </w:rPr>
              <w:fldChar w:fldCharType="begin"/>
            </w:r>
            <w:r w:rsidR="00990E64" w:rsidRPr="00C52AB5">
              <w:rPr>
                <w:rFonts w:hint="eastAsia"/>
                <w:webHidden/>
              </w:rPr>
              <w:instrText xml:space="preserve"> </w:instrText>
            </w:r>
            <w:r w:rsidR="00990E64" w:rsidRPr="00C52AB5">
              <w:rPr>
                <w:webHidden/>
              </w:rPr>
              <w:instrText>PAGEREF _Toc173418817 \h</w:instrText>
            </w:r>
            <w:r w:rsidR="00990E64" w:rsidRPr="00C52AB5">
              <w:rPr>
                <w:rFonts w:hint="eastAsia"/>
                <w:webHidden/>
              </w:rPr>
              <w:instrText xml:space="preserve"> </w:instrText>
            </w:r>
            <w:r w:rsidR="00990E64" w:rsidRPr="00C52AB5">
              <w:rPr>
                <w:rFonts w:hint="eastAsia"/>
                <w:webHidden/>
              </w:rPr>
            </w:r>
            <w:r w:rsidR="00990E64" w:rsidRPr="00C52AB5">
              <w:rPr>
                <w:rFonts w:hint="eastAsia"/>
                <w:webHidden/>
              </w:rPr>
              <w:fldChar w:fldCharType="separate"/>
            </w:r>
            <w:r w:rsidR="0081380C">
              <w:rPr>
                <w:rFonts w:hint="eastAsia"/>
                <w:webHidden/>
              </w:rPr>
              <w:t>16</w:t>
            </w:r>
            <w:r w:rsidR="00990E64" w:rsidRPr="00C52AB5">
              <w:rPr>
                <w:rFonts w:hint="eastAsia"/>
                <w:webHidden/>
              </w:rPr>
              <w:fldChar w:fldCharType="end"/>
            </w:r>
          </w:hyperlink>
        </w:p>
        <w:p w14:paraId="5FABA1EF" w14:textId="791E4231" w:rsidR="00990E64" w:rsidRPr="00C52AB5" w:rsidRDefault="00000000" w:rsidP="003538E9">
          <w:pPr>
            <w:pStyle w:val="TOC1"/>
            <w:rPr>
              <w:rFonts w:hint="eastAsia"/>
            </w:rPr>
          </w:pPr>
          <w:hyperlink w:anchor="_Toc173418818" w:history="1">
            <w:r w:rsidR="00990E64" w:rsidRPr="00C52AB5">
              <w:rPr>
                <w:rStyle w:val="a6"/>
                <w:rFonts w:hint="eastAsia"/>
              </w:rPr>
              <w:t>六、参考文献</w:t>
            </w:r>
            <w:r w:rsidR="00990E64" w:rsidRPr="00C52AB5">
              <w:rPr>
                <w:rFonts w:hint="eastAsia"/>
                <w:webHidden/>
              </w:rPr>
              <w:tab/>
            </w:r>
            <w:r w:rsidR="00990E64" w:rsidRPr="00C52AB5">
              <w:rPr>
                <w:rFonts w:hint="eastAsia"/>
                <w:webHidden/>
              </w:rPr>
              <w:fldChar w:fldCharType="begin"/>
            </w:r>
            <w:r w:rsidR="00990E64" w:rsidRPr="00C52AB5">
              <w:rPr>
                <w:rFonts w:hint="eastAsia"/>
                <w:webHidden/>
              </w:rPr>
              <w:instrText xml:space="preserve"> </w:instrText>
            </w:r>
            <w:r w:rsidR="00990E64" w:rsidRPr="00C52AB5">
              <w:rPr>
                <w:webHidden/>
              </w:rPr>
              <w:instrText>PAGEREF _Toc173418818 \h</w:instrText>
            </w:r>
            <w:r w:rsidR="00990E64" w:rsidRPr="00C52AB5">
              <w:rPr>
                <w:rFonts w:hint="eastAsia"/>
                <w:webHidden/>
              </w:rPr>
              <w:instrText xml:space="preserve"> </w:instrText>
            </w:r>
            <w:r w:rsidR="00990E64" w:rsidRPr="00C52AB5">
              <w:rPr>
                <w:rFonts w:hint="eastAsia"/>
                <w:webHidden/>
              </w:rPr>
            </w:r>
            <w:r w:rsidR="00990E64" w:rsidRPr="00C52AB5">
              <w:rPr>
                <w:rFonts w:hint="eastAsia"/>
                <w:webHidden/>
              </w:rPr>
              <w:fldChar w:fldCharType="separate"/>
            </w:r>
            <w:r w:rsidR="0081380C">
              <w:rPr>
                <w:rFonts w:hint="eastAsia"/>
                <w:webHidden/>
              </w:rPr>
              <w:t>17</w:t>
            </w:r>
            <w:r w:rsidR="00990E64" w:rsidRPr="00C52AB5">
              <w:rPr>
                <w:rFonts w:hint="eastAsia"/>
                <w:webHidden/>
              </w:rPr>
              <w:fldChar w:fldCharType="end"/>
            </w:r>
          </w:hyperlink>
        </w:p>
        <w:p w14:paraId="49473FEE" w14:textId="21AAF5CA" w:rsidR="00990E64" w:rsidRPr="00C52AB5" w:rsidRDefault="00990E64" w:rsidP="00C52AB5">
          <w:pPr>
            <w:spacing w:line="360" w:lineRule="auto"/>
            <w:rPr>
              <w:rFonts w:ascii="仿宋" w:eastAsia="仿宋" w:hAnsi="仿宋" w:hint="eastAsia"/>
              <w:sz w:val="32"/>
              <w:szCs w:val="32"/>
            </w:rPr>
          </w:pPr>
          <w:r w:rsidRPr="00C52AB5">
            <w:rPr>
              <w:rFonts w:ascii="仿宋" w:eastAsia="仿宋" w:hAnsi="仿宋"/>
              <w:b/>
              <w:bCs/>
              <w:sz w:val="32"/>
              <w:szCs w:val="32"/>
              <w:lang w:val="zh-CN"/>
            </w:rPr>
            <w:fldChar w:fldCharType="end"/>
          </w:r>
        </w:p>
      </w:sdtContent>
    </w:sdt>
    <w:p w14:paraId="45D0AC6F" w14:textId="77777777" w:rsidR="00990E64" w:rsidRDefault="00990E64" w:rsidP="00990E64">
      <w:pPr>
        <w:tabs>
          <w:tab w:val="right" w:leader="dot" w:pos="9168"/>
        </w:tabs>
        <w:spacing w:before="173"/>
        <w:rPr>
          <w:rFonts w:ascii="仿宋" w:eastAsia="仿宋" w:hAnsi="仿宋" w:hint="eastAsia"/>
          <w:sz w:val="28"/>
          <w:szCs w:val="28"/>
        </w:rPr>
      </w:pPr>
    </w:p>
    <w:p w14:paraId="07AB4474" w14:textId="77777777" w:rsidR="00990E64" w:rsidRPr="00206F07" w:rsidRDefault="00990E64" w:rsidP="00990E64">
      <w:pPr>
        <w:tabs>
          <w:tab w:val="right" w:leader="dot" w:pos="9168"/>
        </w:tabs>
        <w:spacing w:before="173"/>
        <w:rPr>
          <w:rFonts w:ascii="仿宋" w:eastAsia="仿宋" w:hAnsi="仿宋" w:hint="eastAsia"/>
          <w:sz w:val="28"/>
          <w:szCs w:val="28"/>
        </w:rPr>
      </w:pPr>
    </w:p>
    <w:p w14:paraId="276BEFB9" w14:textId="77777777" w:rsidR="00291297" w:rsidRPr="00206F07" w:rsidRDefault="00291297">
      <w:pPr>
        <w:rPr>
          <w:rFonts w:ascii="仿宋" w:eastAsia="仿宋" w:hAnsi="仿宋" w:hint="eastAsia"/>
          <w:sz w:val="28"/>
          <w:szCs w:val="28"/>
        </w:rPr>
        <w:sectPr w:rsidR="00291297" w:rsidRPr="00206F07" w:rsidSect="003E51B9">
          <w:footerReference w:type="default" r:id="rId9"/>
          <w:pgSz w:w="11910" w:h="16840"/>
          <w:pgMar w:top="1440" w:right="1701" w:bottom="1440" w:left="1701" w:header="850" w:footer="850" w:gutter="0"/>
          <w:pgNumType w:start="1"/>
          <w:cols w:space="720"/>
          <w:docGrid w:linePitch="299"/>
        </w:sectPr>
      </w:pPr>
    </w:p>
    <w:p w14:paraId="72D864D8" w14:textId="77777777" w:rsidR="00291297" w:rsidRPr="004838A3" w:rsidRDefault="00000000" w:rsidP="00CF7C6F">
      <w:pPr>
        <w:pStyle w:val="1"/>
        <w:spacing w:before="0" w:line="360" w:lineRule="auto"/>
        <w:ind w:left="1508" w:hanging="1338"/>
        <w:rPr>
          <w:rFonts w:ascii="黑体" w:eastAsia="黑体" w:hAnsi="黑体" w:hint="eastAsia"/>
        </w:rPr>
      </w:pPr>
      <w:bookmarkStart w:id="1" w:name="_Toc173418802"/>
      <w:r w:rsidRPr="004838A3">
        <w:rPr>
          <w:rFonts w:ascii="黑体" w:eastAsia="黑体" w:hAnsi="黑体"/>
        </w:rPr>
        <w:lastRenderedPageBreak/>
        <w:t>一、概述</w:t>
      </w:r>
      <w:bookmarkEnd w:id="1"/>
    </w:p>
    <w:p w14:paraId="4E10B03E" w14:textId="58F8E26C" w:rsidR="00291297" w:rsidRPr="002E1D6B" w:rsidRDefault="00000000" w:rsidP="00BC7108">
      <w:pPr>
        <w:spacing w:line="360" w:lineRule="auto"/>
        <w:ind w:firstLineChars="206" w:firstLine="649"/>
        <w:jc w:val="both"/>
        <w:rPr>
          <w:rFonts w:ascii="仿宋" w:eastAsia="仿宋" w:hAnsi="仿宋" w:hint="eastAsia"/>
          <w:sz w:val="32"/>
          <w:szCs w:val="32"/>
        </w:rPr>
      </w:pPr>
      <w:r w:rsidRPr="002E1D6B">
        <w:rPr>
          <w:rFonts w:ascii="仿宋" w:eastAsia="仿宋" w:hAnsi="仿宋"/>
          <w:spacing w:val="-5"/>
          <w:sz w:val="32"/>
          <w:szCs w:val="32"/>
        </w:rPr>
        <w:t>药物临床试验中，受试者接受试验用药品后出现的任何</w:t>
      </w:r>
      <w:r w:rsidRPr="002E1D6B">
        <w:rPr>
          <w:rFonts w:ascii="仿宋" w:eastAsia="仿宋" w:hAnsi="仿宋"/>
          <w:spacing w:val="-4"/>
          <w:sz w:val="32"/>
          <w:szCs w:val="32"/>
        </w:rPr>
        <w:t>不良医学事件，称为不良事件（adverse</w:t>
      </w:r>
      <w:r w:rsidRPr="002E1D6B">
        <w:rPr>
          <w:rFonts w:ascii="仿宋" w:eastAsia="仿宋" w:hAnsi="仿宋"/>
          <w:spacing w:val="-10"/>
          <w:sz w:val="32"/>
          <w:szCs w:val="32"/>
        </w:rPr>
        <w:t xml:space="preserve"> </w:t>
      </w:r>
      <w:r w:rsidRPr="002E1D6B">
        <w:rPr>
          <w:rFonts w:ascii="仿宋" w:eastAsia="仿宋" w:hAnsi="仿宋"/>
          <w:spacing w:val="-4"/>
          <w:sz w:val="32"/>
          <w:szCs w:val="32"/>
        </w:rPr>
        <w:t>event</w:t>
      </w:r>
      <w:r w:rsidRPr="002E1D6B">
        <w:rPr>
          <w:rFonts w:ascii="仿宋" w:eastAsia="仿宋" w:hAnsi="仿宋"/>
          <w:spacing w:val="-12"/>
          <w:sz w:val="32"/>
          <w:szCs w:val="32"/>
        </w:rPr>
        <w:t xml:space="preserve">, </w:t>
      </w:r>
      <w:r w:rsidRPr="002E1D6B">
        <w:rPr>
          <w:rFonts w:ascii="仿宋" w:eastAsia="仿宋" w:hAnsi="仿宋"/>
          <w:spacing w:val="-4"/>
          <w:sz w:val="32"/>
          <w:szCs w:val="32"/>
        </w:rPr>
        <w:t>AE）</w:t>
      </w:r>
      <w:r w:rsidRPr="002E1D6B">
        <w:rPr>
          <w:rFonts w:ascii="仿宋" w:eastAsia="仿宋" w:hAnsi="仿宋"/>
          <w:spacing w:val="-6"/>
          <w:sz w:val="32"/>
          <w:szCs w:val="32"/>
        </w:rPr>
        <w:t>。不良事</w:t>
      </w:r>
      <w:r w:rsidRPr="002E1D6B">
        <w:rPr>
          <w:rFonts w:ascii="仿宋" w:eastAsia="仿宋" w:hAnsi="仿宋"/>
          <w:spacing w:val="-5"/>
          <w:sz w:val="32"/>
          <w:szCs w:val="32"/>
        </w:rPr>
        <w:t>件可以表现为疾病、症状、体征或者实验室检查异常，不良</w:t>
      </w:r>
      <w:r w:rsidRPr="002E1D6B">
        <w:rPr>
          <w:rFonts w:ascii="仿宋" w:eastAsia="仿宋" w:hAnsi="仿宋"/>
          <w:spacing w:val="-3"/>
          <w:sz w:val="32"/>
          <w:szCs w:val="32"/>
        </w:rPr>
        <w:t>事件不一定与试验用药品有因果关系。</w:t>
      </w:r>
    </w:p>
    <w:p w14:paraId="708720C1" w14:textId="3514EA2F" w:rsidR="00291297" w:rsidRPr="002E1D6B" w:rsidRDefault="00000000" w:rsidP="00C53966">
      <w:pPr>
        <w:tabs>
          <w:tab w:val="left" w:pos="1499"/>
          <w:tab w:val="left" w:pos="1500"/>
        </w:tabs>
        <w:spacing w:line="360" w:lineRule="auto"/>
        <w:ind w:firstLineChars="206" w:firstLine="655"/>
        <w:jc w:val="both"/>
        <w:rPr>
          <w:rFonts w:ascii="仿宋" w:eastAsia="仿宋" w:hAnsi="仿宋" w:hint="eastAsia"/>
          <w:sz w:val="32"/>
          <w:szCs w:val="32"/>
        </w:rPr>
      </w:pPr>
      <w:r w:rsidRPr="00C53966">
        <w:rPr>
          <w:rFonts w:ascii="仿宋" w:eastAsia="仿宋" w:hAnsi="仿宋"/>
          <w:spacing w:val="-2"/>
          <w:sz w:val="32"/>
          <w:szCs w:val="32"/>
        </w:rPr>
        <w:t>药物临床试验中，由试验药物引起的对人体有害或者非期望的反应，称为不良反应（adverse drug reaction,</w:t>
      </w:r>
      <w:r w:rsidR="00C53966" w:rsidRPr="00C53966">
        <w:rPr>
          <w:rFonts w:ascii="仿宋" w:eastAsia="仿宋" w:hAnsi="仿宋" w:hint="eastAsia"/>
          <w:spacing w:val="-2"/>
          <w:sz w:val="32"/>
          <w:szCs w:val="32"/>
        </w:rPr>
        <w:t xml:space="preserve"> </w:t>
      </w:r>
      <w:r w:rsidRPr="00C53966">
        <w:rPr>
          <w:rFonts w:ascii="仿宋" w:eastAsia="仿宋" w:hAnsi="仿宋"/>
          <w:spacing w:val="-2"/>
          <w:sz w:val="32"/>
          <w:szCs w:val="32"/>
        </w:rPr>
        <w:t>ADR</w:t>
      </w:r>
      <w:r w:rsidRPr="002E1D6B">
        <w:rPr>
          <w:rFonts w:ascii="仿宋" w:eastAsia="仿宋" w:hAnsi="仿宋"/>
          <w:sz w:val="32"/>
          <w:szCs w:val="32"/>
        </w:rPr>
        <w:t>）</w:t>
      </w:r>
      <w:r w:rsidRPr="002E1D6B">
        <w:rPr>
          <w:rFonts w:ascii="仿宋" w:eastAsia="仿宋" w:hAnsi="仿宋"/>
          <w:spacing w:val="-10"/>
          <w:sz w:val="32"/>
          <w:szCs w:val="32"/>
        </w:rPr>
        <w:t>。</w:t>
      </w:r>
      <w:r w:rsidR="00C53966">
        <w:rPr>
          <w:rFonts w:ascii="仿宋" w:eastAsia="仿宋" w:hAnsi="仿宋"/>
          <w:spacing w:val="-10"/>
          <w:sz w:val="32"/>
          <w:szCs w:val="32"/>
        </w:rPr>
        <w:br/>
      </w:r>
      <w:r w:rsidRPr="002E1D6B">
        <w:rPr>
          <w:rFonts w:ascii="仿宋" w:eastAsia="仿宋" w:hAnsi="仿宋"/>
          <w:spacing w:val="-1"/>
          <w:sz w:val="32"/>
          <w:szCs w:val="32"/>
        </w:rPr>
        <w:t>对于不良事件与试验药物的相关性进行评估与判断是药物临床安全性研究、评价与风险控制中非常重要的一个环节。</w:t>
      </w:r>
      <w:r w:rsidRPr="002E1D6B">
        <w:rPr>
          <w:rFonts w:ascii="仿宋" w:eastAsia="仿宋" w:hAnsi="仿宋"/>
          <w:spacing w:val="-5"/>
          <w:sz w:val="32"/>
          <w:szCs w:val="32"/>
        </w:rPr>
        <w:t>研究者和申办者需认真收集相关的各方面信息，分析可能的影响因素，科学、准确、客观地评估临床试验中不良事件与</w:t>
      </w:r>
      <w:r w:rsidRPr="002E1D6B">
        <w:rPr>
          <w:rFonts w:ascii="仿宋" w:eastAsia="仿宋" w:hAnsi="仿宋"/>
          <w:spacing w:val="-3"/>
          <w:sz w:val="32"/>
          <w:szCs w:val="32"/>
        </w:rPr>
        <w:t>试验药物之间是否存在相关性，以及相关性的强弱程度。</w:t>
      </w:r>
    </w:p>
    <w:p w14:paraId="740D2CB0" w14:textId="5E3C59B6" w:rsidR="00291297" w:rsidRPr="002E1D6B" w:rsidRDefault="00000000" w:rsidP="001C4F1D">
      <w:pPr>
        <w:tabs>
          <w:tab w:val="left" w:pos="1499"/>
          <w:tab w:val="left" w:pos="1500"/>
        </w:tabs>
        <w:spacing w:line="360" w:lineRule="auto"/>
        <w:ind w:firstLineChars="206" w:firstLine="653"/>
        <w:jc w:val="both"/>
        <w:rPr>
          <w:rFonts w:ascii="仿宋" w:eastAsia="仿宋" w:hAnsi="仿宋" w:hint="eastAsia"/>
          <w:sz w:val="32"/>
          <w:szCs w:val="32"/>
        </w:rPr>
      </w:pPr>
      <w:r w:rsidRPr="002E1D6B">
        <w:rPr>
          <w:rFonts w:ascii="仿宋" w:eastAsia="仿宋" w:hAnsi="仿宋"/>
          <w:spacing w:val="-3"/>
          <w:sz w:val="32"/>
          <w:szCs w:val="32"/>
        </w:rPr>
        <w:t>本指导原则制定的目的是在国内外相关研究基础上，进</w:t>
      </w:r>
      <w:r w:rsidRPr="002E1D6B">
        <w:rPr>
          <w:rFonts w:ascii="仿宋" w:eastAsia="仿宋" w:hAnsi="仿宋"/>
          <w:spacing w:val="-1"/>
          <w:sz w:val="32"/>
          <w:szCs w:val="32"/>
        </w:rPr>
        <w:t>一步规范我国药物临床试验中不良事件与试验药物相关性</w:t>
      </w:r>
      <w:r w:rsidRPr="002E1D6B">
        <w:rPr>
          <w:rFonts w:ascii="仿宋" w:eastAsia="仿宋" w:hAnsi="仿宋"/>
          <w:spacing w:val="-5"/>
          <w:sz w:val="32"/>
          <w:szCs w:val="32"/>
        </w:rPr>
        <w:t>评价方法与标准，为药物临床试验申办者、研究者、监管机构及其他相关人员开展药物临床试验中不良反应的监测、识别、评估与控制相关工作提供参考，以更好地</w:t>
      </w:r>
      <w:proofErr w:type="gramStart"/>
      <w:r w:rsidRPr="002E1D6B">
        <w:rPr>
          <w:rFonts w:ascii="仿宋" w:eastAsia="仿宋" w:hAnsi="仿宋"/>
          <w:spacing w:val="-5"/>
          <w:sz w:val="32"/>
          <w:szCs w:val="32"/>
        </w:rPr>
        <w:t>践行</w:t>
      </w:r>
      <w:proofErr w:type="gramEnd"/>
      <w:r w:rsidRPr="002E1D6B">
        <w:rPr>
          <w:rFonts w:ascii="仿宋" w:eastAsia="仿宋" w:hAnsi="仿宋"/>
          <w:spacing w:val="-5"/>
          <w:sz w:val="32"/>
          <w:szCs w:val="32"/>
        </w:rPr>
        <w:t>临床试验</w:t>
      </w:r>
      <w:r w:rsidRPr="002E1D6B">
        <w:rPr>
          <w:rFonts w:ascii="仿宋" w:eastAsia="仿宋" w:hAnsi="仿宋"/>
          <w:spacing w:val="-3"/>
          <w:sz w:val="32"/>
          <w:szCs w:val="32"/>
        </w:rPr>
        <w:t>风险最小化，保护受试者安全。</w:t>
      </w:r>
    </w:p>
    <w:p w14:paraId="4EB33A8E" w14:textId="24B5C362" w:rsidR="00291297" w:rsidRPr="002E1D6B" w:rsidRDefault="00000000" w:rsidP="001C4F1D">
      <w:pPr>
        <w:tabs>
          <w:tab w:val="left" w:pos="1499"/>
          <w:tab w:val="left" w:pos="1500"/>
        </w:tabs>
        <w:spacing w:line="360" w:lineRule="auto"/>
        <w:ind w:firstLineChars="206" w:firstLine="665"/>
        <w:jc w:val="both"/>
        <w:rPr>
          <w:rFonts w:ascii="仿宋" w:eastAsia="仿宋" w:hAnsi="仿宋" w:hint="eastAsia"/>
          <w:sz w:val="32"/>
          <w:szCs w:val="32"/>
        </w:rPr>
      </w:pPr>
      <w:r w:rsidRPr="002E1D6B">
        <w:rPr>
          <w:rFonts w:ascii="仿宋" w:eastAsia="仿宋" w:hAnsi="仿宋"/>
          <w:spacing w:val="3"/>
          <w:sz w:val="32"/>
          <w:szCs w:val="32"/>
        </w:rPr>
        <w:t>药物临床试验不良事件相关性评价包括个</w:t>
      </w:r>
      <w:proofErr w:type="gramStart"/>
      <w:r w:rsidRPr="002E1D6B">
        <w:rPr>
          <w:rFonts w:ascii="仿宋" w:eastAsia="仿宋" w:hAnsi="仿宋"/>
          <w:spacing w:val="3"/>
          <w:sz w:val="32"/>
          <w:szCs w:val="32"/>
        </w:rPr>
        <w:t>例评价</w:t>
      </w:r>
      <w:proofErr w:type="gramEnd"/>
      <w:r w:rsidRPr="002E1D6B">
        <w:rPr>
          <w:rFonts w:ascii="仿宋" w:eastAsia="仿宋" w:hAnsi="仿宋"/>
          <w:spacing w:val="3"/>
          <w:sz w:val="32"/>
          <w:szCs w:val="32"/>
        </w:rPr>
        <w:t>和群</w:t>
      </w:r>
      <w:r w:rsidRPr="002E1D6B">
        <w:rPr>
          <w:rFonts w:ascii="仿宋" w:eastAsia="仿宋" w:hAnsi="仿宋"/>
          <w:spacing w:val="-5"/>
          <w:sz w:val="32"/>
          <w:szCs w:val="32"/>
        </w:rPr>
        <w:t>体评价。</w:t>
      </w:r>
      <w:proofErr w:type="gramStart"/>
      <w:r w:rsidRPr="002E1D6B">
        <w:rPr>
          <w:rFonts w:ascii="仿宋" w:eastAsia="仿宋" w:hAnsi="仿宋"/>
          <w:spacing w:val="-5"/>
          <w:sz w:val="32"/>
          <w:szCs w:val="32"/>
        </w:rPr>
        <w:t>个例评价</w:t>
      </w:r>
      <w:proofErr w:type="gramEnd"/>
      <w:r w:rsidRPr="002E1D6B">
        <w:rPr>
          <w:rFonts w:ascii="仿宋" w:eastAsia="仿宋" w:hAnsi="仿宋"/>
          <w:spacing w:val="-5"/>
          <w:sz w:val="32"/>
          <w:szCs w:val="32"/>
        </w:rPr>
        <w:t>是群体评价的前提，是群体评价以及药物安全性分析和评估的基础。本指导原则目前主要针对临床试</w:t>
      </w:r>
      <w:r w:rsidRPr="002E1D6B">
        <w:rPr>
          <w:rFonts w:ascii="仿宋" w:eastAsia="仿宋" w:hAnsi="仿宋"/>
          <w:spacing w:val="-3"/>
          <w:sz w:val="32"/>
          <w:szCs w:val="32"/>
        </w:rPr>
        <w:t>验期间不良事件</w:t>
      </w:r>
      <w:proofErr w:type="gramStart"/>
      <w:r w:rsidRPr="002E1D6B">
        <w:rPr>
          <w:rFonts w:ascii="仿宋" w:eastAsia="仿宋" w:hAnsi="仿宋"/>
          <w:spacing w:val="-3"/>
          <w:sz w:val="32"/>
          <w:szCs w:val="32"/>
        </w:rPr>
        <w:t>个</w:t>
      </w:r>
      <w:proofErr w:type="gramEnd"/>
      <w:r w:rsidRPr="002E1D6B">
        <w:rPr>
          <w:rFonts w:ascii="仿宋" w:eastAsia="仿宋" w:hAnsi="仿宋"/>
          <w:spacing w:val="-3"/>
          <w:sz w:val="32"/>
          <w:szCs w:val="32"/>
        </w:rPr>
        <w:t>例与试验药物的相关性评价。</w:t>
      </w:r>
    </w:p>
    <w:p w14:paraId="43F4F207" w14:textId="0F7458DD" w:rsidR="00291297" w:rsidRPr="00471F90" w:rsidRDefault="00000000" w:rsidP="00471F90">
      <w:pPr>
        <w:tabs>
          <w:tab w:val="left" w:pos="1499"/>
          <w:tab w:val="left" w:pos="1500"/>
        </w:tabs>
        <w:spacing w:line="360" w:lineRule="auto"/>
        <w:ind w:firstLineChars="206" w:firstLine="665"/>
        <w:jc w:val="both"/>
        <w:rPr>
          <w:rFonts w:ascii="仿宋" w:eastAsia="仿宋" w:hAnsi="仿宋" w:hint="eastAsia"/>
          <w:spacing w:val="3"/>
          <w:sz w:val="32"/>
          <w:szCs w:val="32"/>
        </w:rPr>
      </w:pPr>
      <w:r w:rsidRPr="00471F90">
        <w:rPr>
          <w:rFonts w:ascii="仿宋" w:eastAsia="仿宋" w:hAnsi="仿宋"/>
          <w:spacing w:val="3"/>
          <w:sz w:val="32"/>
          <w:szCs w:val="32"/>
        </w:rPr>
        <w:lastRenderedPageBreak/>
        <w:t>本指导原则适用于以药品注册为目的而开展的药物临床试验。其他的临床研究也可参考使用。</w:t>
      </w:r>
    </w:p>
    <w:p w14:paraId="26F5D986" w14:textId="77777777" w:rsidR="00291297" w:rsidRPr="009B13F9" w:rsidRDefault="00000000" w:rsidP="009B13F9">
      <w:pPr>
        <w:pStyle w:val="1"/>
        <w:spacing w:before="0" w:line="360" w:lineRule="auto"/>
        <w:ind w:left="1508" w:hanging="1338"/>
        <w:rPr>
          <w:rFonts w:ascii="黑体" w:eastAsia="黑体" w:hAnsi="黑体" w:hint="eastAsia"/>
        </w:rPr>
      </w:pPr>
      <w:bookmarkStart w:id="2" w:name="_Toc173418803"/>
      <w:r w:rsidRPr="009B13F9">
        <w:rPr>
          <w:rFonts w:ascii="黑体" w:eastAsia="黑体" w:hAnsi="黑体"/>
        </w:rPr>
        <w:t>二、考虑因素</w:t>
      </w:r>
      <w:bookmarkEnd w:id="2"/>
    </w:p>
    <w:p w14:paraId="6F744C99" w14:textId="3EDEFF60" w:rsidR="00291297" w:rsidRPr="0001227F" w:rsidRDefault="00000000" w:rsidP="0001227F">
      <w:pPr>
        <w:tabs>
          <w:tab w:val="left" w:pos="1499"/>
          <w:tab w:val="left" w:pos="1500"/>
        </w:tabs>
        <w:spacing w:line="360" w:lineRule="auto"/>
        <w:ind w:firstLineChars="206" w:firstLine="665"/>
        <w:jc w:val="both"/>
        <w:rPr>
          <w:rFonts w:ascii="仿宋" w:eastAsia="仿宋" w:hAnsi="仿宋" w:hint="eastAsia"/>
          <w:spacing w:val="3"/>
          <w:sz w:val="32"/>
          <w:szCs w:val="32"/>
        </w:rPr>
      </w:pPr>
      <w:r w:rsidRPr="0001227F">
        <w:rPr>
          <w:rFonts w:ascii="仿宋" w:eastAsia="仿宋" w:hAnsi="仿宋"/>
          <w:spacing w:val="3"/>
          <w:sz w:val="32"/>
          <w:szCs w:val="32"/>
        </w:rPr>
        <w:t>准确评价临床试验不良事件与试验药物的相关性，可能受到多方面因素的影响和制约，包括病例信息资料的不完整或存在偏差、评价者专业背景知识的限制等。因此，对不良事件进行准确、可靠的相关性评价，不仅要求深入掌握相关疾病流行病学特点、病理机制、临床表现、试验药物的代谢动力学特征、作用机制、药理作用、毒理学研究结果、已知的不良反应等专业知识和信息，还需要全面、仔细地了解受试者现病史、既往史、个人及家族史、药物及食物过敏史等相关的详细情况，特别是合并疾病、合并用药或其他治疗的详细信息。只有在全面、完整地收集受试者相关信息的基础上，才能根据医学、药学相关知识进行专业的综合分析，排除可能的混杂因素及其他潜在原因，进而对不良事件与试验药物的相关性</w:t>
      </w:r>
      <w:proofErr w:type="gramStart"/>
      <w:r w:rsidRPr="0001227F">
        <w:rPr>
          <w:rFonts w:ascii="仿宋" w:eastAsia="仿宋" w:hAnsi="仿宋"/>
          <w:spacing w:val="3"/>
          <w:sz w:val="32"/>
          <w:szCs w:val="32"/>
        </w:rPr>
        <w:t>作出</w:t>
      </w:r>
      <w:proofErr w:type="gramEnd"/>
      <w:r w:rsidRPr="0001227F">
        <w:rPr>
          <w:rFonts w:ascii="仿宋" w:eastAsia="仿宋" w:hAnsi="仿宋"/>
          <w:spacing w:val="3"/>
          <w:sz w:val="32"/>
          <w:szCs w:val="32"/>
        </w:rPr>
        <w:t>科学、合理、准确的判断。</w:t>
      </w:r>
    </w:p>
    <w:p w14:paraId="5BAB8C8E" w14:textId="77777777" w:rsidR="00291297" w:rsidRPr="0001227F" w:rsidRDefault="00000000" w:rsidP="0001227F">
      <w:pPr>
        <w:tabs>
          <w:tab w:val="left" w:pos="1499"/>
          <w:tab w:val="left" w:pos="1500"/>
        </w:tabs>
        <w:spacing w:line="360" w:lineRule="auto"/>
        <w:ind w:firstLineChars="206" w:firstLine="665"/>
        <w:jc w:val="both"/>
        <w:rPr>
          <w:rFonts w:ascii="仿宋" w:eastAsia="仿宋" w:hAnsi="仿宋" w:hint="eastAsia"/>
          <w:spacing w:val="3"/>
          <w:sz w:val="32"/>
          <w:szCs w:val="32"/>
        </w:rPr>
      </w:pPr>
      <w:r w:rsidRPr="0001227F">
        <w:rPr>
          <w:rFonts w:ascii="仿宋" w:eastAsia="仿宋" w:hAnsi="仿宋"/>
          <w:spacing w:val="3"/>
          <w:sz w:val="32"/>
          <w:szCs w:val="32"/>
        </w:rPr>
        <w:t>常见的考虑因素主要包括以下几个方面。</w:t>
      </w:r>
    </w:p>
    <w:p w14:paraId="5F3C10E8" w14:textId="77777777" w:rsidR="00291297" w:rsidRPr="0001227F" w:rsidRDefault="00000000" w:rsidP="00D30391">
      <w:pPr>
        <w:pStyle w:val="2"/>
        <w:spacing w:before="0" w:after="0" w:line="360" w:lineRule="auto"/>
        <w:ind w:leftChars="257" w:left="565"/>
        <w:rPr>
          <w:rFonts w:ascii="楷体" w:eastAsia="楷体" w:hAnsi="楷体" w:hint="eastAsia"/>
        </w:rPr>
      </w:pPr>
      <w:bookmarkStart w:id="3" w:name="_Toc173418804"/>
      <w:r w:rsidRPr="0001227F">
        <w:rPr>
          <w:rFonts w:ascii="楷体" w:eastAsia="楷体" w:hAnsi="楷体"/>
        </w:rPr>
        <w:t>（一）</w:t>
      </w:r>
      <w:r w:rsidRPr="00D30391">
        <w:rPr>
          <w:rFonts w:ascii="楷体" w:eastAsia="楷体" w:hAnsi="楷体"/>
        </w:rPr>
        <w:t>试验药物</w:t>
      </w:r>
      <w:bookmarkEnd w:id="3"/>
    </w:p>
    <w:p w14:paraId="1E616EA6" w14:textId="1105EFA7"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1.药物暴露程度（包括暴露时间、暴露剂量）</w:t>
      </w:r>
    </w:p>
    <w:p w14:paraId="66AECB72" w14:textId="1CFA2874"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根据受试者用药时间和不良事件发生时间，从医学专业角度分析二者之间是否存在合理的时间关系。</w:t>
      </w:r>
    </w:p>
    <w:p w14:paraId="3D4B800D" w14:textId="3D1778E2" w:rsidR="00291297" w:rsidRPr="008F51B7" w:rsidRDefault="00000000" w:rsidP="005D0C16">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根据给药剂量，考虑不同剂量与不良事件或不良事件加</w:t>
      </w:r>
      <w:r w:rsidRPr="008F51B7">
        <w:rPr>
          <w:rFonts w:ascii="仿宋" w:eastAsia="仿宋" w:hAnsi="仿宋"/>
          <w:spacing w:val="3"/>
          <w:sz w:val="32"/>
          <w:szCs w:val="32"/>
        </w:rPr>
        <w:lastRenderedPageBreak/>
        <w:t>重之间是否存在相关性。</w:t>
      </w:r>
    </w:p>
    <w:p w14:paraId="728C7681" w14:textId="5F1BB72B"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评估和判断是否存在剂量-暴露-效应关系，即剂量或暴露水平越高、暴露时间越长，不良事件发生的概率越大或程度越严重。</w:t>
      </w:r>
    </w:p>
    <w:p w14:paraId="11AB194B" w14:textId="77777777"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2. 药物代谢动力学特征</w:t>
      </w:r>
    </w:p>
    <w:p w14:paraId="11AE5610" w14:textId="64322ED0"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 xml:space="preserve">考虑不良事件的出现是否与试验药物的代谢动力学特征（如吸收、分布、代谢、排泄等）相符。如：不良事件发生或消失时间是否与药物浓度的变化相关；或者已知药物代谢特征（如经过 5 </w:t>
      </w:r>
      <w:proofErr w:type="gramStart"/>
      <w:r w:rsidRPr="008F51B7">
        <w:rPr>
          <w:rFonts w:ascii="仿宋" w:eastAsia="仿宋" w:hAnsi="仿宋"/>
          <w:spacing w:val="3"/>
          <w:sz w:val="32"/>
          <w:szCs w:val="32"/>
        </w:rPr>
        <w:t>个</w:t>
      </w:r>
      <w:proofErr w:type="gramEnd"/>
      <w:r w:rsidRPr="008F51B7">
        <w:rPr>
          <w:rFonts w:ascii="仿宋" w:eastAsia="仿宋" w:hAnsi="仿宋"/>
          <w:spacing w:val="3"/>
          <w:sz w:val="32"/>
          <w:szCs w:val="32"/>
        </w:rPr>
        <w:t>半衰期后体内药物基本清除）的基础上，关注不良事件在停药后是否仍持续存在及不良事件何时终止或好转，结合给药时间、半衰期、扩增情况（如细胞治疗产品）、不良事件出现时间和消失时间综合分析有助于判断不良事件与试验药物的相关性；但是，也有一些不良事件例外，如迟发型过敏反应，发生时间滞后，与体内血药浓度的关系不符合一般规律。</w:t>
      </w:r>
    </w:p>
    <w:p w14:paraId="68285736" w14:textId="77777777"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3. 药理作用</w:t>
      </w:r>
    </w:p>
    <w:p w14:paraId="09E24E17" w14:textId="743ADD7E"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根据试验药物药理作用机制、药效学特征，判断不良事件与试验药物是否存在可能的相关性。</w:t>
      </w:r>
    </w:p>
    <w:p w14:paraId="49DA6FD8" w14:textId="77777777" w:rsidR="00291297" w:rsidRPr="008F51B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4. 非临床安全性研究结果</w:t>
      </w:r>
    </w:p>
    <w:p w14:paraId="40B4D99B" w14:textId="11501540" w:rsidR="00291297" w:rsidRPr="008F51B7" w:rsidRDefault="00000000" w:rsidP="008F51B7">
      <w:pPr>
        <w:spacing w:line="360" w:lineRule="auto"/>
        <w:ind w:firstLineChars="206" w:firstLine="665"/>
        <w:jc w:val="both"/>
        <w:rPr>
          <w:rFonts w:ascii="仿宋" w:eastAsia="仿宋" w:hAnsi="仿宋" w:hint="eastAsia"/>
          <w:spacing w:val="3"/>
          <w:sz w:val="32"/>
          <w:szCs w:val="32"/>
        </w:rPr>
      </w:pPr>
      <w:proofErr w:type="gramStart"/>
      <w:r w:rsidRPr="008F51B7">
        <w:rPr>
          <w:rFonts w:ascii="仿宋" w:eastAsia="仿宋" w:hAnsi="仿宋"/>
          <w:spacing w:val="3"/>
          <w:sz w:val="32"/>
          <w:szCs w:val="32"/>
        </w:rPr>
        <w:t>参考非</w:t>
      </w:r>
      <w:proofErr w:type="gramEnd"/>
      <w:r w:rsidRPr="008F51B7">
        <w:rPr>
          <w:rFonts w:ascii="仿宋" w:eastAsia="仿宋" w:hAnsi="仿宋"/>
          <w:spacing w:val="3"/>
          <w:sz w:val="32"/>
          <w:szCs w:val="32"/>
        </w:rPr>
        <w:t>临床安全性研究，如安全药理学、毒理学试验研究结果，判断不良事件与试验药物是否存在可能的相关性。</w:t>
      </w:r>
    </w:p>
    <w:p w14:paraId="750CEE51" w14:textId="77777777" w:rsidR="00291297" w:rsidRDefault="00000000" w:rsidP="008F51B7">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5. 前期已有的相关临床研究安全性结果</w:t>
      </w:r>
    </w:p>
    <w:p w14:paraId="0B79F735" w14:textId="727EED1D" w:rsidR="00291297" w:rsidRPr="008F51B7" w:rsidRDefault="00000000" w:rsidP="00D30391">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lastRenderedPageBreak/>
        <w:t>查阅相关资料，确认试验药物及其所含成份、同类药物是否曾报告过类似的不良反应或不良事件。</w:t>
      </w:r>
    </w:p>
    <w:p w14:paraId="1C91E620" w14:textId="527560AE" w:rsidR="00291297" w:rsidRPr="008F51B7" w:rsidRDefault="00000000" w:rsidP="00D30391">
      <w:pPr>
        <w:spacing w:line="360" w:lineRule="auto"/>
        <w:ind w:firstLineChars="206" w:firstLine="665"/>
        <w:jc w:val="both"/>
        <w:rPr>
          <w:rFonts w:ascii="仿宋" w:eastAsia="仿宋" w:hAnsi="仿宋" w:hint="eastAsia"/>
          <w:spacing w:val="3"/>
          <w:sz w:val="32"/>
          <w:szCs w:val="32"/>
        </w:rPr>
      </w:pPr>
      <w:r w:rsidRPr="008F51B7">
        <w:rPr>
          <w:rFonts w:ascii="仿宋" w:eastAsia="仿宋" w:hAnsi="仿宋"/>
          <w:spacing w:val="3"/>
          <w:sz w:val="32"/>
          <w:szCs w:val="32"/>
        </w:rPr>
        <w:t>综上，根据试验药物非临床研究、申办者提供的临床研究数据及其他相关安全性信息，同时参考药物流行病学研究、同类药已知安全性特征等，帮助判断不良事件的发生是否存在与试验药物相关的可能性。</w:t>
      </w:r>
    </w:p>
    <w:p w14:paraId="24362588" w14:textId="77777777" w:rsidR="00291297" w:rsidRPr="00D30391" w:rsidRDefault="00000000" w:rsidP="00D30391">
      <w:pPr>
        <w:pStyle w:val="2"/>
        <w:spacing w:before="0" w:after="0" w:line="360" w:lineRule="auto"/>
        <w:ind w:leftChars="257" w:left="565"/>
        <w:rPr>
          <w:rFonts w:ascii="楷体" w:eastAsia="楷体" w:hAnsi="楷体" w:hint="eastAsia"/>
        </w:rPr>
      </w:pPr>
      <w:bookmarkStart w:id="4" w:name="_Toc173418805"/>
      <w:r w:rsidRPr="00D30391">
        <w:rPr>
          <w:rFonts w:ascii="楷体" w:eastAsia="楷体" w:hAnsi="楷体"/>
        </w:rPr>
        <w:t>（二）疾病因素</w:t>
      </w:r>
      <w:bookmarkEnd w:id="4"/>
    </w:p>
    <w:p w14:paraId="00CCB939" w14:textId="7B7EF791" w:rsidR="00291297" w:rsidRPr="00523568" w:rsidRDefault="00000000" w:rsidP="00523568">
      <w:pPr>
        <w:spacing w:line="360" w:lineRule="auto"/>
        <w:ind w:firstLineChars="206" w:firstLine="665"/>
        <w:jc w:val="both"/>
        <w:rPr>
          <w:rFonts w:ascii="仿宋" w:eastAsia="仿宋" w:hAnsi="仿宋" w:hint="eastAsia"/>
          <w:spacing w:val="3"/>
          <w:sz w:val="32"/>
          <w:szCs w:val="32"/>
        </w:rPr>
      </w:pPr>
      <w:r w:rsidRPr="00523568">
        <w:rPr>
          <w:rFonts w:ascii="仿宋" w:eastAsia="仿宋" w:hAnsi="仿宋"/>
          <w:spacing w:val="3"/>
          <w:sz w:val="32"/>
          <w:szCs w:val="32"/>
        </w:rPr>
        <w:t>详细了解受试者现病史、既往病史，在此基础上，判断不良事件是否为受试者原有/特定的疾病（包括临床试验相关的特定的疾病、其他基础疾病或伴随疾病、潜在疾病）的临床表现或进展。</w:t>
      </w:r>
    </w:p>
    <w:p w14:paraId="62B10202" w14:textId="50EC5E93" w:rsidR="00291297" w:rsidRPr="00523568" w:rsidRDefault="00000000" w:rsidP="00523568">
      <w:pPr>
        <w:spacing w:line="360" w:lineRule="auto"/>
        <w:ind w:firstLineChars="206" w:firstLine="665"/>
        <w:jc w:val="both"/>
        <w:rPr>
          <w:rFonts w:ascii="仿宋" w:eastAsia="仿宋" w:hAnsi="仿宋" w:hint="eastAsia"/>
          <w:spacing w:val="3"/>
          <w:sz w:val="32"/>
          <w:szCs w:val="32"/>
        </w:rPr>
      </w:pPr>
      <w:r w:rsidRPr="00523568">
        <w:rPr>
          <w:rFonts w:ascii="仿宋" w:eastAsia="仿宋" w:hAnsi="仿宋"/>
          <w:spacing w:val="3"/>
          <w:sz w:val="32"/>
          <w:szCs w:val="32"/>
        </w:rPr>
        <w:t>应考虑到受试者在伴有其他疾病时也可能对该试验药物的代谢等产生不同的影响，从而导致不良事件的发生。</w:t>
      </w:r>
    </w:p>
    <w:p w14:paraId="0F13E270" w14:textId="59A0E1EF" w:rsidR="00291297" w:rsidRPr="00523568" w:rsidRDefault="00000000" w:rsidP="00523568">
      <w:pPr>
        <w:spacing w:line="360" w:lineRule="auto"/>
        <w:ind w:firstLineChars="206" w:firstLine="665"/>
        <w:jc w:val="both"/>
        <w:rPr>
          <w:rFonts w:ascii="仿宋" w:eastAsia="仿宋" w:hAnsi="仿宋" w:hint="eastAsia"/>
          <w:spacing w:val="3"/>
          <w:sz w:val="32"/>
          <w:szCs w:val="32"/>
        </w:rPr>
      </w:pPr>
      <w:r w:rsidRPr="00523568">
        <w:rPr>
          <w:rFonts w:ascii="仿宋" w:eastAsia="仿宋" w:hAnsi="仿宋"/>
          <w:spacing w:val="3"/>
          <w:sz w:val="32"/>
          <w:szCs w:val="32"/>
        </w:rPr>
        <w:t>一般的临床试验中，受试者年龄跨度较大，其中老年受试者可能存在较多的合并症（如同一例受试者同时存在冠心病、糖尿病、肾功能不全等），不良事件相关性评价时应特别注意。</w:t>
      </w:r>
    </w:p>
    <w:p w14:paraId="08E28B27" w14:textId="77777777" w:rsidR="00291297" w:rsidRPr="00523568" w:rsidRDefault="00000000" w:rsidP="00523568">
      <w:pPr>
        <w:pStyle w:val="2"/>
        <w:spacing w:before="0" w:after="0" w:line="360" w:lineRule="auto"/>
        <w:ind w:leftChars="257" w:left="565"/>
        <w:rPr>
          <w:rFonts w:ascii="楷体" w:eastAsia="楷体" w:hAnsi="楷体" w:hint="eastAsia"/>
        </w:rPr>
      </w:pPr>
      <w:bookmarkStart w:id="5" w:name="_Toc173418806"/>
      <w:r w:rsidRPr="00523568">
        <w:rPr>
          <w:rFonts w:ascii="楷体" w:eastAsia="楷体" w:hAnsi="楷体"/>
        </w:rPr>
        <w:t>（三）合并用药或其他治疗</w:t>
      </w:r>
      <w:bookmarkEnd w:id="5"/>
    </w:p>
    <w:p w14:paraId="07A5E17D" w14:textId="3E6105B3" w:rsidR="00291297" w:rsidRDefault="00000000" w:rsidP="00523568">
      <w:pPr>
        <w:spacing w:line="360" w:lineRule="auto"/>
        <w:ind w:firstLineChars="206" w:firstLine="665"/>
        <w:jc w:val="both"/>
        <w:rPr>
          <w:rFonts w:ascii="仿宋" w:eastAsia="仿宋" w:hAnsi="仿宋" w:hint="eastAsia"/>
          <w:spacing w:val="3"/>
          <w:sz w:val="32"/>
          <w:szCs w:val="32"/>
        </w:rPr>
      </w:pPr>
      <w:r w:rsidRPr="00523568">
        <w:rPr>
          <w:rFonts w:ascii="仿宋" w:eastAsia="仿宋" w:hAnsi="仿宋"/>
          <w:spacing w:val="3"/>
          <w:sz w:val="32"/>
          <w:szCs w:val="32"/>
        </w:rPr>
        <w:t>了解近期（不限于不良事件发生时）是否存在合并用药（包括化药、中药、生物制品等），以及合并用药的种类、具体药物、给药剂量、开始用药时间、停止用药时间等。</w:t>
      </w:r>
      <w:r w:rsidRPr="00E145A2">
        <w:rPr>
          <w:rFonts w:ascii="仿宋" w:eastAsia="仿宋" w:hAnsi="仿宋"/>
          <w:spacing w:val="-5"/>
          <w:sz w:val="28"/>
          <w:szCs w:val="28"/>
        </w:rPr>
        <w:t>在</w:t>
      </w:r>
      <w:r w:rsidRPr="00523568">
        <w:rPr>
          <w:rFonts w:ascii="仿宋" w:eastAsia="仿宋" w:hAnsi="仿宋"/>
          <w:spacing w:val="3"/>
          <w:sz w:val="32"/>
          <w:szCs w:val="32"/>
        </w:rPr>
        <w:t>此基础上，判断合并用药或不良事件发生前的其他用药是否</w:t>
      </w:r>
    </w:p>
    <w:p w14:paraId="431ED7E5" w14:textId="2B36C98F" w:rsidR="00291297" w:rsidRPr="004462BB" w:rsidRDefault="00000000" w:rsidP="004462BB">
      <w:pPr>
        <w:spacing w:line="360" w:lineRule="auto"/>
        <w:ind w:firstLineChars="206" w:firstLine="665"/>
        <w:jc w:val="both"/>
        <w:rPr>
          <w:rFonts w:ascii="仿宋" w:eastAsia="仿宋" w:hAnsi="仿宋" w:hint="eastAsia"/>
          <w:spacing w:val="3"/>
          <w:sz w:val="32"/>
          <w:szCs w:val="32"/>
        </w:rPr>
      </w:pPr>
      <w:r w:rsidRPr="004462BB">
        <w:rPr>
          <w:rFonts w:ascii="仿宋" w:eastAsia="仿宋" w:hAnsi="仿宋"/>
          <w:spacing w:val="3"/>
          <w:sz w:val="32"/>
          <w:szCs w:val="32"/>
        </w:rPr>
        <w:lastRenderedPageBreak/>
        <w:t>可引起不良事件的发生，以及是否可能存在试验药物与合并用药物之间的药物相互作用从而导致不良事件的发生。</w:t>
      </w:r>
    </w:p>
    <w:p w14:paraId="662A2563" w14:textId="1DBC418E" w:rsidR="00291297" w:rsidRPr="004462BB" w:rsidRDefault="00000000" w:rsidP="004462BB">
      <w:pPr>
        <w:spacing w:line="360" w:lineRule="auto"/>
        <w:ind w:firstLineChars="206" w:firstLine="665"/>
        <w:jc w:val="both"/>
        <w:rPr>
          <w:rFonts w:ascii="仿宋" w:eastAsia="仿宋" w:hAnsi="仿宋" w:hint="eastAsia"/>
          <w:spacing w:val="3"/>
          <w:sz w:val="32"/>
          <w:szCs w:val="32"/>
        </w:rPr>
      </w:pPr>
      <w:r w:rsidRPr="004462BB">
        <w:rPr>
          <w:rFonts w:ascii="仿宋" w:eastAsia="仿宋" w:hAnsi="仿宋"/>
          <w:spacing w:val="3"/>
          <w:sz w:val="32"/>
          <w:szCs w:val="32"/>
        </w:rPr>
        <w:t>了解近期（不限于不良事件发生时）是否接受了其他治疗（如手术、放疗及其他物理治疗、特殊饮食、膳食补充剂、草药等）或预防措施（如接种疫苗等），以及开始时间、停止时间等。在此基础上，判断其他治疗或预防措施是否可引起不良事件的发生。</w:t>
      </w:r>
    </w:p>
    <w:p w14:paraId="79E9473D" w14:textId="77777777" w:rsidR="00291297" w:rsidRPr="00FB3463" w:rsidRDefault="00000000" w:rsidP="00FB3463">
      <w:pPr>
        <w:pStyle w:val="2"/>
        <w:spacing w:before="0" w:after="0" w:line="360" w:lineRule="auto"/>
        <w:ind w:leftChars="257" w:left="565"/>
        <w:rPr>
          <w:rFonts w:ascii="楷体" w:eastAsia="楷体" w:hAnsi="楷体" w:hint="eastAsia"/>
        </w:rPr>
      </w:pPr>
      <w:bookmarkStart w:id="6" w:name="_Toc173418807"/>
      <w:r w:rsidRPr="00FB3463">
        <w:rPr>
          <w:rFonts w:ascii="楷体" w:eastAsia="楷体" w:hAnsi="楷体"/>
        </w:rPr>
        <w:t>（四）受试者个人特征及相关情况</w:t>
      </w:r>
      <w:bookmarkEnd w:id="6"/>
    </w:p>
    <w:p w14:paraId="055EEE2B" w14:textId="77777777" w:rsidR="00291297" w:rsidRPr="00FB3463" w:rsidRDefault="00000000" w:rsidP="00FB3463">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应详细了解受试者的个人特征及其他相关情况，如：</w:t>
      </w:r>
    </w:p>
    <w:p w14:paraId="25E3969A" w14:textId="4B0DC7DE" w:rsidR="00291297" w:rsidRPr="00FB3463" w:rsidRDefault="00000000" w:rsidP="00FB3463">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1.年龄，性别，身高，体重，地域/国家, 种族/民族；</w:t>
      </w:r>
    </w:p>
    <w:p w14:paraId="7B30F70F" w14:textId="290F4D1B" w:rsidR="00291297" w:rsidRPr="00FB3463" w:rsidRDefault="00000000" w:rsidP="00FB3463">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2.职业特点，工作环境，家庭和生活环境，精神/心理状态；</w:t>
      </w:r>
    </w:p>
    <w:p w14:paraId="5C7A82F8" w14:textId="6AB97F4A" w:rsidR="00291297" w:rsidRPr="00FB3463" w:rsidRDefault="00000000" w:rsidP="00FB3463">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3.个人生活习惯（如饮食、运动、作息方式，是否吸烟、饮酒、甚至毒品接触等）；</w:t>
      </w:r>
    </w:p>
    <w:p w14:paraId="62FF38C3" w14:textId="69552C72" w:rsidR="00291297" w:rsidRPr="00FB3463" w:rsidRDefault="00000000" w:rsidP="00FB3463">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4.药物及食物过敏史；</w:t>
      </w:r>
    </w:p>
    <w:p w14:paraId="7431746B" w14:textId="03970735" w:rsidR="00291297" w:rsidRPr="00FB3463" w:rsidRDefault="00000000" w:rsidP="00FB3463">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5.疫苗接种及既往不良反应发生情况；</w:t>
      </w:r>
    </w:p>
    <w:p w14:paraId="78A6FB5B" w14:textId="53FC1E0C" w:rsidR="00291297" w:rsidRPr="00FB3463" w:rsidRDefault="00000000" w:rsidP="001D1E7D">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6.家族史（如家族或家庭成员中有无传染性疾病、遗传性疾病以及与病人类似的疾病/症状/体征/实验室检查异常等）；</w:t>
      </w:r>
    </w:p>
    <w:p w14:paraId="3E18ADC6" w14:textId="102B5267" w:rsidR="00291297" w:rsidRPr="001D1E7D" w:rsidRDefault="00000000" w:rsidP="00797480">
      <w:pPr>
        <w:spacing w:line="360" w:lineRule="auto"/>
        <w:ind w:firstLineChars="206" w:firstLine="665"/>
        <w:jc w:val="both"/>
        <w:rPr>
          <w:rFonts w:ascii="仿宋" w:eastAsia="仿宋" w:hAnsi="仿宋" w:hint="eastAsia"/>
          <w:spacing w:val="3"/>
          <w:sz w:val="32"/>
          <w:szCs w:val="32"/>
        </w:rPr>
      </w:pPr>
      <w:r w:rsidRPr="00FB3463">
        <w:rPr>
          <w:rFonts w:ascii="仿宋" w:eastAsia="仿宋" w:hAnsi="仿宋"/>
          <w:spacing w:val="3"/>
          <w:sz w:val="32"/>
          <w:szCs w:val="32"/>
        </w:rPr>
        <w:t>上述各种因素都可能对受试者不良事件的发生及频率、严重程度、持续时间等产生影响。全面了解受试者的个人特征、生活及工作环境等情况，有助于科学、准确地进行不良</w:t>
      </w:r>
      <w:r w:rsidRPr="001D1E7D">
        <w:rPr>
          <w:rFonts w:ascii="仿宋" w:eastAsia="仿宋" w:hAnsi="仿宋"/>
          <w:spacing w:val="3"/>
          <w:sz w:val="32"/>
          <w:szCs w:val="32"/>
        </w:rPr>
        <w:lastRenderedPageBreak/>
        <w:t>事件与试验药物的相关性判定。</w:t>
      </w:r>
    </w:p>
    <w:p w14:paraId="53CF68CF" w14:textId="77777777" w:rsidR="00291297" w:rsidRPr="001D1E7D" w:rsidRDefault="00000000" w:rsidP="001D1E7D">
      <w:pPr>
        <w:pStyle w:val="2"/>
        <w:spacing w:before="0" w:after="0" w:line="360" w:lineRule="auto"/>
        <w:ind w:leftChars="257" w:left="565"/>
        <w:rPr>
          <w:rFonts w:ascii="楷体" w:eastAsia="楷体" w:hAnsi="楷体" w:hint="eastAsia"/>
        </w:rPr>
      </w:pPr>
      <w:bookmarkStart w:id="7" w:name="_Toc173418808"/>
      <w:r w:rsidRPr="001D1E7D">
        <w:rPr>
          <w:rFonts w:ascii="楷体" w:eastAsia="楷体" w:hAnsi="楷体"/>
        </w:rPr>
        <w:t>（五）去激发、再激发</w:t>
      </w:r>
      <w:bookmarkEnd w:id="7"/>
    </w:p>
    <w:p w14:paraId="56F4ABE8" w14:textId="6904F848"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1.去激发</w:t>
      </w:r>
    </w:p>
    <w:p w14:paraId="0373D3E7" w14:textId="77777777"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去激发是指在临床给药过程中停药。</w:t>
      </w:r>
    </w:p>
    <w:p w14:paraId="125C62DA" w14:textId="4A56A701"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临床试验过程中，受试者在停药后，不良事件自然消失或减轻的现象，称为该药物去激发阳性；反之，则为去激发阴性。</w:t>
      </w:r>
    </w:p>
    <w:p w14:paraId="71E64242" w14:textId="7951BD68"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如果不良事件是在停药并给予针对性治疗后缓解，去激发结果应被视为未知，因为在此种情况下无法</w:t>
      </w:r>
      <w:proofErr w:type="gramStart"/>
      <w:r w:rsidRPr="003314CB">
        <w:rPr>
          <w:rFonts w:ascii="仿宋" w:eastAsia="仿宋" w:hAnsi="仿宋"/>
          <w:spacing w:val="3"/>
          <w:sz w:val="32"/>
          <w:szCs w:val="32"/>
        </w:rPr>
        <w:t>作出</w:t>
      </w:r>
      <w:proofErr w:type="gramEnd"/>
      <w:r w:rsidRPr="003314CB">
        <w:rPr>
          <w:rFonts w:ascii="仿宋" w:eastAsia="仿宋" w:hAnsi="仿宋"/>
          <w:spacing w:val="3"/>
          <w:sz w:val="32"/>
          <w:szCs w:val="32"/>
        </w:rPr>
        <w:t>准确判断。</w:t>
      </w:r>
    </w:p>
    <w:p w14:paraId="2988DF61" w14:textId="7EB5CB34"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2.再激发</w:t>
      </w:r>
    </w:p>
    <w:p w14:paraId="02EE5A64" w14:textId="77777777"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再激发是指在先前停药后再次给药。</w:t>
      </w:r>
    </w:p>
    <w:p w14:paraId="08D0CE83" w14:textId="7567769C"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受试者在再次给药后，已经消失或减轻的不良事件再次出现或加重的情况，称为该药物再激发阳性；反之，则为再激发阴性。需要注意的是，药物临床试验中实行再激发应非常谨慎，须在确保受试者安全以及符合伦理学的前提下进行，不可仅为验证相关性而让受试者承担再次用药后出现（严重）不良事件的风险。</w:t>
      </w:r>
    </w:p>
    <w:p w14:paraId="4D8F3687" w14:textId="1F417D0F"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3.特别说明</w:t>
      </w:r>
    </w:p>
    <w:p w14:paraId="773D49F4" w14:textId="77BFABF7"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需要注意，在一些情况下，不适用去激发、再激发，如单剂给药治疗时以及对于不可逆性的不良事件，或停药后发生的不良事件等。</w:t>
      </w:r>
    </w:p>
    <w:p w14:paraId="02D74E0A" w14:textId="488794AE" w:rsidR="00291297" w:rsidRPr="003314CB" w:rsidRDefault="00000000" w:rsidP="00797480">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去激发、再激发的实施应根据具体情况而定，并严格遵</w:t>
      </w:r>
      <w:r w:rsidRPr="003314CB">
        <w:rPr>
          <w:rFonts w:ascii="仿宋" w:eastAsia="仿宋" w:hAnsi="仿宋"/>
          <w:spacing w:val="3"/>
          <w:sz w:val="32"/>
          <w:szCs w:val="32"/>
        </w:rPr>
        <w:lastRenderedPageBreak/>
        <w:t>循医学和伦理学要求；结果判定时应排除相关干扰因素，</w:t>
      </w:r>
      <w:proofErr w:type="gramStart"/>
      <w:r w:rsidRPr="003314CB">
        <w:rPr>
          <w:rFonts w:ascii="仿宋" w:eastAsia="仿宋" w:hAnsi="仿宋"/>
          <w:spacing w:val="3"/>
          <w:sz w:val="32"/>
          <w:szCs w:val="32"/>
        </w:rPr>
        <w:t>作出</w:t>
      </w:r>
      <w:proofErr w:type="gramEnd"/>
      <w:r w:rsidRPr="003314CB">
        <w:rPr>
          <w:rFonts w:ascii="仿宋" w:eastAsia="仿宋" w:hAnsi="仿宋"/>
          <w:spacing w:val="3"/>
          <w:sz w:val="32"/>
          <w:szCs w:val="32"/>
        </w:rPr>
        <w:t>科学、可靠的结论。</w:t>
      </w:r>
    </w:p>
    <w:p w14:paraId="390560C1" w14:textId="52B9C49B" w:rsidR="00291297" w:rsidRPr="003314CB" w:rsidRDefault="00000000" w:rsidP="003314CB">
      <w:pPr>
        <w:spacing w:line="360" w:lineRule="auto"/>
        <w:ind w:firstLineChars="206" w:firstLine="665"/>
        <w:jc w:val="both"/>
        <w:rPr>
          <w:rFonts w:ascii="仿宋" w:eastAsia="仿宋" w:hAnsi="仿宋" w:hint="eastAsia"/>
          <w:spacing w:val="3"/>
          <w:sz w:val="32"/>
          <w:szCs w:val="32"/>
        </w:rPr>
      </w:pPr>
      <w:r w:rsidRPr="003314CB">
        <w:rPr>
          <w:rFonts w:ascii="仿宋" w:eastAsia="仿宋" w:hAnsi="仿宋"/>
          <w:spacing w:val="3"/>
          <w:sz w:val="32"/>
          <w:szCs w:val="32"/>
        </w:rPr>
        <w:t>去激发阳性和再激发</w:t>
      </w:r>
      <w:proofErr w:type="gramStart"/>
      <w:r w:rsidRPr="003314CB">
        <w:rPr>
          <w:rFonts w:ascii="仿宋" w:eastAsia="仿宋" w:hAnsi="仿宋"/>
          <w:spacing w:val="3"/>
          <w:sz w:val="32"/>
          <w:szCs w:val="32"/>
        </w:rPr>
        <w:t>阳性均</w:t>
      </w:r>
      <w:proofErr w:type="gramEnd"/>
      <w:r w:rsidRPr="003314CB">
        <w:rPr>
          <w:rFonts w:ascii="仿宋" w:eastAsia="仿宋" w:hAnsi="仿宋"/>
          <w:spacing w:val="3"/>
          <w:sz w:val="32"/>
          <w:szCs w:val="32"/>
        </w:rPr>
        <w:t>有助于判断不良事件与试验用药品的相关性，特别是再激发阳性提示不良事件发生和试验用药品之间相关的可能性非常大。</w:t>
      </w:r>
    </w:p>
    <w:p w14:paraId="1E5D91B9" w14:textId="77777777" w:rsidR="00291297" w:rsidRPr="007763F5" w:rsidRDefault="00000000" w:rsidP="007763F5">
      <w:pPr>
        <w:pStyle w:val="2"/>
        <w:spacing w:before="0" w:after="0" w:line="360" w:lineRule="auto"/>
        <w:ind w:leftChars="257" w:left="565"/>
        <w:rPr>
          <w:rFonts w:ascii="楷体" w:eastAsia="楷体" w:hAnsi="楷体" w:hint="eastAsia"/>
        </w:rPr>
      </w:pPr>
      <w:bookmarkStart w:id="8" w:name="_Toc173418809"/>
      <w:r w:rsidRPr="007763F5">
        <w:rPr>
          <w:rFonts w:ascii="楷体" w:eastAsia="楷体" w:hAnsi="楷体"/>
        </w:rPr>
        <w:t>（六）特殊不良反应</w:t>
      </w:r>
      <w:bookmarkEnd w:id="8"/>
    </w:p>
    <w:p w14:paraId="23EB3729" w14:textId="24C584BA" w:rsidR="00291297" w:rsidRPr="007763F5" w:rsidRDefault="00000000" w:rsidP="007763F5">
      <w:pPr>
        <w:spacing w:line="360" w:lineRule="auto"/>
        <w:ind w:firstLineChars="206" w:firstLine="665"/>
        <w:jc w:val="both"/>
        <w:rPr>
          <w:rFonts w:ascii="仿宋" w:eastAsia="仿宋" w:hAnsi="仿宋" w:hint="eastAsia"/>
          <w:spacing w:val="3"/>
          <w:sz w:val="32"/>
          <w:szCs w:val="32"/>
        </w:rPr>
      </w:pPr>
      <w:r w:rsidRPr="007763F5">
        <w:rPr>
          <w:rFonts w:ascii="仿宋" w:eastAsia="仿宋" w:hAnsi="仿宋"/>
          <w:spacing w:val="3"/>
          <w:sz w:val="32"/>
          <w:szCs w:val="32"/>
        </w:rPr>
        <w:t>特殊不良反应是指与常规药理作用无关，非剂量依赖的，在一般人群中少见，发生率较低但严重程度较高，通常难以预测，但已知与药物暴露密切相关的异常反应。即使仅发生单个病例，也高度提示药物引起该事件的可能性。例如史蒂文斯-约翰逊综合征、中毒性表皮坏死松解症等。</w:t>
      </w:r>
    </w:p>
    <w:p w14:paraId="11AFD360" w14:textId="77777777" w:rsidR="00291297" w:rsidRPr="00846D4B" w:rsidRDefault="00000000" w:rsidP="00846D4B">
      <w:pPr>
        <w:pStyle w:val="1"/>
        <w:spacing w:before="0" w:line="360" w:lineRule="auto"/>
        <w:ind w:left="1508" w:hanging="1338"/>
        <w:rPr>
          <w:rFonts w:ascii="黑体" w:eastAsia="黑体" w:hAnsi="黑体" w:hint="eastAsia"/>
        </w:rPr>
      </w:pPr>
      <w:bookmarkStart w:id="9" w:name="_Toc173418810"/>
      <w:r w:rsidRPr="00846D4B">
        <w:rPr>
          <w:rFonts w:ascii="黑体" w:eastAsia="黑体" w:hAnsi="黑体"/>
        </w:rPr>
        <w:t>三、基本原则与评价要点</w:t>
      </w:r>
      <w:bookmarkEnd w:id="9"/>
    </w:p>
    <w:p w14:paraId="25EE67F5" w14:textId="75011293" w:rsidR="00291297" w:rsidRPr="007763F5" w:rsidRDefault="00000000" w:rsidP="00FE15C8">
      <w:pPr>
        <w:spacing w:line="360" w:lineRule="auto"/>
        <w:ind w:firstLineChars="206" w:firstLine="665"/>
        <w:jc w:val="both"/>
        <w:rPr>
          <w:rFonts w:ascii="仿宋" w:eastAsia="仿宋" w:hAnsi="仿宋" w:hint="eastAsia"/>
          <w:spacing w:val="3"/>
          <w:sz w:val="32"/>
          <w:szCs w:val="32"/>
        </w:rPr>
      </w:pPr>
      <w:r w:rsidRPr="007763F5">
        <w:rPr>
          <w:rFonts w:ascii="仿宋" w:eastAsia="仿宋" w:hAnsi="仿宋"/>
          <w:spacing w:val="3"/>
          <w:sz w:val="32"/>
          <w:szCs w:val="32"/>
        </w:rPr>
        <w:t>在药物临床安全性研究中，</w:t>
      </w:r>
      <w:proofErr w:type="gramStart"/>
      <w:r w:rsidRPr="007763F5">
        <w:rPr>
          <w:rFonts w:ascii="仿宋" w:eastAsia="仿宋" w:hAnsi="仿宋"/>
          <w:spacing w:val="3"/>
          <w:sz w:val="32"/>
          <w:szCs w:val="32"/>
        </w:rPr>
        <w:t>个</w:t>
      </w:r>
      <w:proofErr w:type="gramEnd"/>
      <w:r w:rsidRPr="007763F5">
        <w:rPr>
          <w:rFonts w:ascii="仿宋" w:eastAsia="仿宋" w:hAnsi="仿宋"/>
          <w:spacing w:val="3"/>
          <w:sz w:val="32"/>
          <w:szCs w:val="32"/>
        </w:rPr>
        <w:t>例不良事件与试验药物相关性判断是药物不良反应整体评估的基础和重要依据。对于每一个个例不良事件都需要科学、客观、准确地进行评估,并在此基础上，根据情况采取必要的风险控制措施，保护受试者安全。</w:t>
      </w:r>
    </w:p>
    <w:p w14:paraId="4616DC86" w14:textId="77777777" w:rsidR="00291297" w:rsidRPr="00507A03" w:rsidRDefault="00000000" w:rsidP="00507A03">
      <w:pPr>
        <w:pStyle w:val="2"/>
        <w:spacing w:before="0" w:after="0" w:line="360" w:lineRule="auto"/>
        <w:ind w:leftChars="257" w:left="565"/>
        <w:rPr>
          <w:rFonts w:ascii="楷体" w:eastAsia="楷体" w:hAnsi="楷体" w:hint="eastAsia"/>
        </w:rPr>
      </w:pPr>
      <w:bookmarkStart w:id="10" w:name="_Toc173418811"/>
      <w:r w:rsidRPr="00507A03">
        <w:rPr>
          <w:rFonts w:ascii="楷体" w:eastAsia="楷体" w:hAnsi="楷体"/>
        </w:rPr>
        <w:t>（一）基本原则</w:t>
      </w:r>
      <w:bookmarkEnd w:id="10"/>
    </w:p>
    <w:p w14:paraId="64FDDB2B" w14:textId="238BD7B8" w:rsidR="00291297" w:rsidRPr="007763F5" w:rsidRDefault="00000000" w:rsidP="009105D6">
      <w:pPr>
        <w:spacing w:line="360" w:lineRule="auto"/>
        <w:ind w:firstLineChars="206" w:firstLine="665"/>
        <w:jc w:val="both"/>
        <w:rPr>
          <w:rFonts w:ascii="仿宋" w:eastAsia="仿宋" w:hAnsi="仿宋" w:hint="eastAsia"/>
          <w:spacing w:val="3"/>
          <w:sz w:val="32"/>
          <w:szCs w:val="32"/>
        </w:rPr>
      </w:pPr>
      <w:r w:rsidRPr="007763F5">
        <w:rPr>
          <w:rFonts w:ascii="仿宋" w:eastAsia="仿宋" w:hAnsi="仿宋"/>
          <w:spacing w:val="3"/>
          <w:sz w:val="32"/>
          <w:szCs w:val="32"/>
        </w:rPr>
        <w:t>对于</w:t>
      </w:r>
      <w:proofErr w:type="gramStart"/>
      <w:r w:rsidRPr="007763F5">
        <w:rPr>
          <w:rFonts w:ascii="仿宋" w:eastAsia="仿宋" w:hAnsi="仿宋"/>
          <w:spacing w:val="3"/>
          <w:sz w:val="32"/>
          <w:szCs w:val="32"/>
        </w:rPr>
        <w:t>个</w:t>
      </w:r>
      <w:proofErr w:type="gramEnd"/>
      <w:r w:rsidRPr="007763F5">
        <w:rPr>
          <w:rFonts w:ascii="仿宋" w:eastAsia="仿宋" w:hAnsi="仿宋"/>
          <w:spacing w:val="3"/>
          <w:sz w:val="32"/>
          <w:szCs w:val="32"/>
        </w:rPr>
        <w:t>例不良事件与试验药物的相关性评价，一般应遵循以下基本原则：</w:t>
      </w:r>
    </w:p>
    <w:p w14:paraId="79CDF222" w14:textId="7E5B20E8" w:rsidR="00291297" w:rsidRPr="007763F5" w:rsidRDefault="00000000" w:rsidP="007763F5">
      <w:pPr>
        <w:spacing w:line="360" w:lineRule="auto"/>
        <w:ind w:firstLineChars="206" w:firstLine="665"/>
        <w:jc w:val="both"/>
        <w:rPr>
          <w:rFonts w:ascii="仿宋" w:eastAsia="仿宋" w:hAnsi="仿宋" w:hint="eastAsia"/>
          <w:spacing w:val="3"/>
          <w:sz w:val="32"/>
          <w:szCs w:val="32"/>
        </w:rPr>
      </w:pPr>
      <w:r w:rsidRPr="007763F5">
        <w:rPr>
          <w:rFonts w:ascii="仿宋" w:eastAsia="仿宋" w:hAnsi="仿宋"/>
          <w:spacing w:val="3"/>
          <w:sz w:val="32"/>
          <w:szCs w:val="32"/>
        </w:rPr>
        <w:t>1.时序性</w:t>
      </w:r>
    </w:p>
    <w:p w14:paraId="471623F7" w14:textId="090A59B3" w:rsidR="00291297" w:rsidRPr="009105D6" w:rsidRDefault="00000000" w:rsidP="00797480">
      <w:pPr>
        <w:spacing w:line="360" w:lineRule="auto"/>
        <w:ind w:firstLineChars="206" w:firstLine="665"/>
        <w:jc w:val="both"/>
        <w:rPr>
          <w:rFonts w:ascii="仿宋" w:eastAsia="仿宋" w:hAnsi="仿宋" w:hint="eastAsia"/>
          <w:spacing w:val="3"/>
          <w:sz w:val="32"/>
          <w:szCs w:val="32"/>
        </w:rPr>
      </w:pPr>
      <w:r w:rsidRPr="007763F5">
        <w:rPr>
          <w:rFonts w:ascii="仿宋" w:eastAsia="仿宋" w:hAnsi="仿宋"/>
          <w:spacing w:val="3"/>
          <w:sz w:val="32"/>
          <w:szCs w:val="32"/>
        </w:rPr>
        <w:t>时序性是</w:t>
      </w:r>
      <w:proofErr w:type="gramStart"/>
      <w:r w:rsidRPr="007763F5">
        <w:rPr>
          <w:rFonts w:ascii="仿宋" w:eastAsia="仿宋" w:hAnsi="仿宋"/>
          <w:spacing w:val="3"/>
          <w:sz w:val="32"/>
          <w:szCs w:val="32"/>
        </w:rPr>
        <w:t>指试验</w:t>
      </w:r>
      <w:proofErr w:type="gramEnd"/>
      <w:r w:rsidRPr="007763F5">
        <w:rPr>
          <w:rFonts w:ascii="仿宋" w:eastAsia="仿宋" w:hAnsi="仿宋"/>
          <w:spacing w:val="3"/>
          <w:sz w:val="32"/>
          <w:szCs w:val="32"/>
        </w:rPr>
        <w:t>药物与不良事件的出现应有合理的时</w:t>
      </w:r>
      <w:r w:rsidR="00797480">
        <w:rPr>
          <w:rFonts w:ascii="仿宋" w:eastAsia="仿宋" w:hAnsi="仿宋"/>
          <w:spacing w:val="3"/>
          <w:sz w:val="32"/>
          <w:szCs w:val="32"/>
        </w:rPr>
        <w:br/>
      </w:r>
      <w:r w:rsidRPr="009105D6">
        <w:rPr>
          <w:rFonts w:ascii="仿宋" w:eastAsia="仿宋" w:hAnsi="仿宋"/>
          <w:spacing w:val="3"/>
          <w:sz w:val="32"/>
          <w:szCs w:val="32"/>
        </w:rPr>
        <w:lastRenderedPageBreak/>
        <w:t>间关系，以及符合药物代谢的时间规律。因此，时序性在相关性判断中是首要条件，且给予试验药物与出现不良事件之间的时间间隔，应符合其药代动力学/药效动力学及不良事件的病理生理学特点，否则不能判定相关性。如青霉素致过敏性休克通常在用药几分钟内发生，</w:t>
      </w:r>
      <w:proofErr w:type="gramStart"/>
      <w:r w:rsidRPr="009105D6">
        <w:rPr>
          <w:rFonts w:ascii="仿宋" w:eastAsia="仿宋" w:hAnsi="仿宋"/>
          <w:spacing w:val="3"/>
          <w:sz w:val="32"/>
          <w:szCs w:val="32"/>
        </w:rPr>
        <w:t>吩噻嗪</w:t>
      </w:r>
      <w:proofErr w:type="gramEnd"/>
      <w:r w:rsidRPr="009105D6">
        <w:rPr>
          <w:rFonts w:ascii="仿宋" w:eastAsia="仿宋" w:hAnsi="仿宋"/>
          <w:spacing w:val="3"/>
          <w:sz w:val="32"/>
          <w:szCs w:val="32"/>
        </w:rPr>
        <w:t>类药物致肝损伤一般为用药后 3-4 周出现。</w:t>
      </w:r>
    </w:p>
    <w:p w14:paraId="376E9086" w14:textId="77777777"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2. 合理性</w:t>
      </w:r>
    </w:p>
    <w:p w14:paraId="622591F0" w14:textId="4B38C507"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合理性是指临床试验中观察到的不良事件符合试验药物已知的药理作用机制，在医学上存在导致不良事件的可能性。如降糖药所致低血糖，非</w:t>
      </w:r>
      <w:proofErr w:type="gramStart"/>
      <w:r w:rsidRPr="009105D6">
        <w:rPr>
          <w:rFonts w:ascii="仿宋" w:eastAsia="仿宋" w:hAnsi="仿宋"/>
          <w:spacing w:val="3"/>
          <w:sz w:val="32"/>
          <w:szCs w:val="32"/>
        </w:rPr>
        <w:t>甾</w:t>
      </w:r>
      <w:proofErr w:type="gramEnd"/>
      <w:r w:rsidRPr="009105D6">
        <w:rPr>
          <w:rFonts w:ascii="仿宋" w:eastAsia="仿宋" w:hAnsi="仿宋"/>
          <w:spacing w:val="3"/>
          <w:sz w:val="32"/>
          <w:szCs w:val="32"/>
        </w:rPr>
        <w:t>体抗炎药（NSAIDs）致胃肠道出血。但合理性的判断也取决于当前的医学认知水平，在作用机制不明或现有的医学知识不能解释时，可能在</w:t>
      </w:r>
      <w:proofErr w:type="gramStart"/>
      <w:r w:rsidRPr="009105D6">
        <w:rPr>
          <w:rFonts w:ascii="仿宋" w:eastAsia="仿宋" w:hAnsi="仿宋"/>
          <w:spacing w:val="3"/>
          <w:sz w:val="32"/>
          <w:szCs w:val="32"/>
        </w:rPr>
        <w:t>未来被</w:t>
      </w:r>
      <w:proofErr w:type="gramEnd"/>
      <w:r w:rsidRPr="009105D6">
        <w:rPr>
          <w:rFonts w:ascii="仿宋" w:eastAsia="仿宋" w:hAnsi="仿宋"/>
          <w:spacing w:val="3"/>
          <w:sz w:val="32"/>
          <w:szCs w:val="32"/>
        </w:rPr>
        <w:t>进一步证实。合理性旨在鼓励探索和识别作用机制以支持相关性推断。</w:t>
      </w:r>
    </w:p>
    <w:p w14:paraId="565C99E6" w14:textId="77777777"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3. 剂量-暴露-效应关系</w:t>
      </w:r>
    </w:p>
    <w:p w14:paraId="66A4F8AD" w14:textId="338977C6"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剂量-暴露-效应关系，可反映试验药物剂量与暴露量及不良事件之间的相关性。即剂量或暴露水平越高、暴露时间越长，不良事件发生的概率越大或程度越严重，是药物与不良事件存在相关性的有力证据。</w:t>
      </w:r>
    </w:p>
    <w:p w14:paraId="61E4FEAE" w14:textId="77777777"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4. 实验/试验证据支持</w:t>
      </w:r>
    </w:p>
    <w:p w14:paraId="6D284962" w14:textId="576F5EDD" w:rsidR="00291297" w:rsidRPr="009105D6" w:rsidRDefault="00000000" w:rsidP="00797480">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实验/试验证据支持是指基于实验室、临床或流行病学研究，能够在受控条件下复制、消除或防止药物相关不良事</w:t>
      </w:r>
      <w:r w:rsidRPr="009105D6">
        <w:rPr>
          <w:rFonts w:ascii="仿宋" w:eastAsia="仿宋" w:hAnsi="仿宋"/>
          <w:spacing w:val="3"/>
          <w:sz w:val="32"/>
          <w:szCs w:val="32"/>
        </w:rPr>
        <w:lastRenderedPageBreak/>
        <w:t>件的发生，则在实验/试验设置的范围内支持相关性，可作为相关性强度高的证据。如去激发试验阳性、再激发试验阳性等。</w:t>
      </w:r>
    </w:p>
    <w:p w14:paraId="3D943002" w14:textId="669726D0"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5.可重复性</w:t>
      </w:r>
    </w:p>
    <w:p w14:paraId="336E8548" w14:textId="7192DE48" w:rsidR="00291297" w:rsidRPr="009105D6" w:rsidRDefault="00000000" w:rsidP="00CF26AD">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可重复性是指同一因素下可观察到同样的事情发生。如同</w:t>
      </w:r>
      <w:proofErr w:type="gramStart"/>
      <w:r w:rsidRPr="009105D6">
        <w:rPr>
          <w:rFonts w:ascii="仿宋" w:eastAsia="仿宋" w:hAnsi="仿宋"/>
          <w:spacing w:val="3"/>
          <w:sz w:val="32"/>
          <w:szCs w:val="32"/>
        </w:rPr>
        <w:t>一</w:t>
      </w:r>
      <w:proofErr w:type="gramEnd"/>
      <w:r w:rsidRPr="009105D6">
        <w:rPr>
          <w:rFonts w:ascii="仿宋" w:eastAsia="仿宋" w:hAnsi="仿宋"/>
          <w:spacing w:val="3"/>
          <w:sz w:val="32"/>
          <w:szCs w:val="32"/>
        </w:rPr>
        <w:t>受试者初次和再次暴露于同一种试验药物后发生的不良事件一致；不同受试者暴露于同一种试验药物后，不良事件类型、发生情况相似。</w:t>
      </w:r>
    </w:p>
    <w:p w14:paraId="31FBF0BA" w14:textId="4FB8F44B"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6.类比</w:t>
      </w:r>
    </w:p>
    <w:p w14:paraId="543876B5" w14:textId="3ABB8A96" w:rsidR="00291297" w:rsidRPr="009105D6" w:rsidRDefault="00000000" w:rsidP="00CF26AD">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类比是指两种相似的因素可引起相似的结果。化学结构相似或者作用机制相似的药物可能具有类似的不良反应。如多数已上市他</w:t>
      </w:r>
      <w:proofErr w:type="gramStart"/>
      <w:r w:rsidRPr="009105D6">
        <w:rPr>
          <w:rFonts w:ascii="仿宋" w:eastAsia="仿宋" w:hAnsi="仿宋"/>
          <w:spacing w:val="3"/>
          <w:sz w:val="32"/>
          <w:szCs w:val="32"/>
        </w:rPr>
        <w:t>汀</w:t>
      </w:r>
      <w:proofErr w:type="gramEnd"/>
      <w:r w:rsidRPr="009105D6">
        <w:rPr>
          <w:rFonts w:ascii="仿宋" w:eastAsia="仿宋" w:hAnsi="仿宋"/>
          <w:spacing w:val="3"/>
          <w:sz w:val="32"/>
          <w:szCs w:val="32"/>
        </w:rPr>
        <w:t>类药物有致肝损伤的不良反应，如果另一新他</w:t>
      </w:r>
      <w:proofErr w:type="gramStart"/>
      <w:r w:rsidRPr="009105D6">
        <w:rPr>
          <w:rFonts w:ascii="仿宋" w:eastAsia="仿宋" w:hAnsi="仿宋"/>
          <w:spacing w:val="3"/>
          <w:sz w:val="32"/>
          <w:szCs w:val="32"/>
        </w:rPr>
        <w:t>汀</w:t>
      </w:r>
      <w:proofErr w:type="gramEnd"/>
      <w:r w:rsidRPr="009105D6">
        <w:rPr>
          <w:rFonts w:ascii="仿宋" w:eastAsia="仿宋" w:hAnsi="仿宋"/>
          <w:spacing w:val="3"/>
          <w:sz w:val="32"/>
          <w:szCs w:val="32"/>
        </w:rPr>
        <w:t>类药物临床试验中出现肝损伤，则增加了肝损伤与新他</w:t>
      </w:r>
      <w:proofErr w:type="gramStart"/>
      <w:r w:rsidRPr="009105D6">
        <w:rPr>
          <w:rFonts w:ascii="仿宋" w:eastAsia="仿宋" w:hAnsi="仿宋"/>
          <w:spacing w:val="3"/>
          <w:sz w:val="32"/>
          <w:szCs w:val="32"/>
        </w:rPr>
        <w:t>汀</w:t>
      </w:r>
      <w:proofErr w:type="gramEnd"/>
      <w:r w:rsidRPr="009105D6">
        <w:rPr>
          <w:rFonts w:ascii="仿宋" w:eastAsia="仿宋" w:hAnsi="仿宋"/>
          <w:spacing w:val="3"/>
          <w:sz w:val="32"/>
          <w:szCs w:val="32"/>
        </w:rPr>
        <w:t>类药物之间相关的可能性。临床试验药物的安全性信息相对较少，类比对于判断不良事件与试验药物的相关性的证据具有参考意义，但并不是相关性评价的有力证据。</w:t>
      </w:r>
    </w:p>
    <w:p w14:paraId="152ED652" w14:textId="0580CF52" w:rsidR="00291297" w:rsidRPr="009105D6" w:rsidRDefault="00000000" w:rsidP="009105D6">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7.一致性</w:t>
      </w:r>
    </w:p>
    <w:p w14:paraId="3292BB77" w14:textId="5ADA774C" w:rsidR="00291297" w:rsidRDefault="00000000" w:rsidP="00CF26AD">
      <w:pPr>
        <w:spacing w:line="360" w:lineRule="auto"/>
        <w:ind w:firstLineChars="206" w:firstLine="665"/>
        <w:jc w:val="both"/>
        <w:rPr>
          <w:rFonts w:ascii="仿宋" w:eastAsia="仿宋" w:hAnsi="仿宋" w:hint="eastAsia"/>
          <w:spacing w:val="3"/>
          <w:sz w:val="32"/>
          <w:szCs w:val="32"/>
        </w:rPr>
      </w:pPr>
      <w:r w:rsidRPr="009105D6">
        <w:rPr>
          <w:rFonts w:ascii="仿宋" w:eastAsia="仿宋" w:hAnsi="仿宋"/>
          <w:spacing w:val="3"/>
          <w:sz w:val="32"/>
          <w:szCs w:val="32"/>
        </w:rPr>
        <w:t>一致性是指不良事件与试验药物之间的相关性与现有的理论、知识等相适应，尤其是获得其他检测结果的支持。存在相关性的解释不应与医学、生物学的一般事实存在冲突，一致性保证相关性推断的可信性并使之与当前知识水平保持一致。</w:t>
      </w:r>
    </w:p>
    <w:p w14:paraId="0FD21CF7" w14:textId="3978A9C7"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lastRenderedPageBreak/>
        <w:t>8.特异性</w:t>
      </w:r>
    </w:p>
    <w:p w14:paraId="11A9C109" w14:textId="0864A31D"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特异性是指临床试验中观察到的不良事件没有其他可能的原因和解释，则试验药物与不良事件相关的可能性比较大。在不良事件描述中应详述是否有合并用药、原患疾病及其他治疗，这些因素会影响试验药物与不良事件相关性的判断，因此，应充分考虑是否有可替代的解释。如不良事件没有其他原因可解释时，与试验药物相关的可能性会更大。</w:t>
      </w:r>
    </w:p>
    <w:p w14:paraId="171692F3" w14:textId="7AE25593"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综上所述，在具体的临床试验</w:t>
      </w:r>
      <w:proofErr w:type="gramStart"/>
      <w:r w:rsidRPr="00CF26AD">
        <w:rPr>
          <w:rFonts w:ascii="仿宋" w:eastAsia="仿宋" w:hAnsi="仿宋"/>
          <w:spacing w:val="3"/>
          <w:sz w:val="32"/>
          <w:szCs w:val="32"/>
        </w:rPr>
        <w:t>个</w:t>
      </w:r>
      <w:proofErr w:type="gramEnd"/>
      <w:r w:rsidRPr="00CF26AD">
        <w:rPr>
          <w:rFonts w:ascii="仿宋" w:eastAsia="仿宋" w:hAnsi="仿宋"/>
          <w:spacing w:val="3"/>
          <w:sz w:val="32"/>
          <w:szCs w:val="32"/>
        </w:rPr>
        <w:t>例不良事件与试验药物的相关性评价中，并不一定要求满足以上全部原则或条件，但是，满足的条件越多，则相关性成立的可能性就会越大。其中，时序性是首要</w:t>
      </w:r>
      <w:proofErr w:type="gramStart"/>
      <w:r w:rsidRPr="00CF26AD">
        <w:rPr>
          <w:rFonts w:ascii="仿宋" w:eastAsia="仿宋" w:hAnsi="仿宋"/>
          <w:spacing w:val="3"/>
          <w:sz w:val="32"/>
          <w:szCs w:val="32"/>
        </w:rPr>
        <w:t>且必要</w:t>
      </w:r>
      <w:proofErr w:type="gramEnd"/>
      <w:r w:rsidRPr="00CF26AD">
        <w:rPr>
          <w:rFonts w:ascii="仿宋" w:eastAsia="仿宋" w:hAnsi="仿宋"/>
          <w:spacing w:val="3"/>
          <w:sz w:val="32"/>
          <w:szCs w:val="32"/>
        </w:rPr>
        <w:t>的条件。</w:t>
      </w:r>
    </w:p>
    <w:p w14:paraId="58104559" w14:textId="77777777" w:rsidR="00291297" w:rsidRPr="00C65CC4" w:rsidRDefault="00000000" w:rsidP="00C65CC4">
      <w:pPr>
        <w:pStyle w:val="2"/>
        <w:spacing w:before="0" w:after="0" w:line="360" w:lineRule="auto"/>
        <w:ind w:leftChars="257" w:left="565"/>
        <w:rPr>
          <w:rFonts w:ascii="楷体" w:eastAsia="楷体" w:hAnsi="楷体" w:hint="eastAsia"/>
        </w:rPr>
      </w:pPr>
      <w:bookmarkStart w:id="11" w:name="_Toc173418812"/>
      <w:r w:rsidRPr="00C65CC4">
        <w:rPr>
          <w:rFonts w:ascii="楷体" w:eastAsia="楷体" w:hAnsi="楷体"/>
        </w:rPr>
        <w:t>（二）评价要点</w:t>
      </w:r>
      <w:bookmarkEnd w:id="11"/>
    </w:p>
    <w:p w14:paraId="145F8A78" w14:textId="25D0FCED"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一般而言，在临床试验</w:t>
      </w:r>
      <w:proofErr w:type="gramStart"/>
      <w:r w:rsidRPr="00CF26AD">
        <w:rPr>
          <w:rFonts w:ascii="仿宋" w:eastAsia="仿宋" w:hAnsi="仿宋"/>
          <w:spacing w:val="3"/>
          <w:sz w:val="32"/>
          <w:szCs w:val="32"/>
        </w:rPr>
        <w:t>个</w:t>
      </w:r>
      <w:proofErr w:type="gramEnd"/>
      <w:r w:rsidRPr="00CF26AD">
        <w:rPr>
          <w:rFonts w:ascii="仿宋" w:eastAsia="仿宋" w:hAnsi="仿宋"/>
          <w:spacing w:val="3"/>
          <w:sz w:val="32"/>
          <w:szCs w:val="32"/>
        </w:rPr>
        <w:t>例不良事件与试验药物的相关性评价中，应着重从以下五个</w:t>
      </w:r>
      <w:proofErr w:type="gramStart"/>
      <w:r w:rsidRPr="00CF26AD">
        <w:rPr>
          <w:rFonts w:ascii="仿宋" w:eastAsia="仿宋" w:hAnsi="仿宋"/>
          <w:spacing w:val="3"/>
          <w:sz w:val="32"/>
          <w:szCs w:val="32"/>
        </w:rPr>
        <w:t>最</w:t>
      </w:r>
      <w:proofErr w:type="gramEnd"/>
      <w:r w:rsidRPr="00CF26AD">
        <w:rPr>
          <w:rFonts w:ascii="仿宋" w:eastAsia="仿宋" w:hAnsi="仿宋"/>
          <w:spacing w:val="3"/>
          <w:sz w:val="32"/>
          <w:szCs w:val="32"/>
        </w:rPr>
        <w:t>核心的方面来进行综合分析和考虑：</w:t>
      </w:r>
    </w:p>
    <w:p w14:paraId="304FD006" w14:textId="6AB5FF74"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1.试验用药与不良事件的出现有无合理的时间关系；</w:t>
      </w:r>
    </w:p>
    <w:p w14:paraId="006E338B" w14:textId="6C393BBF"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2.不良事件是否符合该药物已知的作用机制、特性或已知的不良反应；</w:t>
      </w:r>
    </w:p>
    <w:p w14:paraId="1EBBFE1E" w14:textId="6315E2B9"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3.去激发结果（如适用）；</w:t>
      </w:r>
    </w:p>
    <w:p w14:paraId="2D1080BA" w14:textId="59A7CE63"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4.再激发结果（如适用）；</w:t>
      </w:r>
    </w:p>
    <w:p w14:paraId="35C04467" w14:textId="0D9758A5"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5.不良事件是否可用受试者疾病进展（包括伴随疾病）、合并用药的作用、其他治疗措施或干扰因素等的影响来解释。</w:t>
      </w:r>
    </w:p>
    <w:p w14:paraId="2C0CF89D" w14:textId="77777777" w:rsidR="00291297" w:rsidRPr="00CF26AD" w:rsidRDefault="00000000" w:rsidP="00CF26AD">
      <w:pPr>
        <w:pStyle w:val="1"/>
        <w:spacing w:before="0" w:line="360" w:lineRule="auto"/>
        <w:ind w:left="1508" w:hanging="1338"/>
        <w:rPr>
          <w:rFonts w:ascii="黑体" w:eastAsia="黑体" w:hAnsi="黑体" w:hint="eastAsia"/>
        </w:rPr>
      </w:pPr>
      <w:bookmarkStart w:id="12" w:name="_Toc173418813"/>
      <w:r w:rsidRPr="00CF26AD">
        <w:rPr>
          <w:rFonts w:ascii="黑体" w:eastAsia="黑体" w:hAnsi="黑体"/>
        </w:rPr>
        <w:lastRenderedPageBreak/>
        <w:t>四、评价分类方法与判定依据</w:t>
      </w:r>
      <w:bookmarkEnd w:id="12"/>
    </w:p>
    <w:p w14:paraId="7E5C7096" w14:textId="17AF82CB" w:rsidR="00291297" w:rsidRPr="00CF26AD" w:rsidRDefault="00000000" w:rsidP="00CF26AD">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临床试验不良事件与药物相关性评价，目前国际上尚无统一、公认的分类方法与标准。实际工作中，常采用各种分类方法与标准，用于描述相关性结果的分类名称也多种多样，不利于临床试验各相关方科学、规范、高效地开展药物临床安全性研究、评价与风险管理。因此，进一步统一、规范我国药物临床试验不良事件相关性评价结果分类方法与标准具有重要意义。</w:t>
      </w:r>
    </w:p>
    <w:p w14:paraId="27026862" w14:textId="755A85CF" w:rsidR="00291297" w:rsidRPr="0064087C" w:rsidRDefault="00000000" w:rsidP="0064087C">
      <w:pPr>
        <w:spacing w:line="360" w:lineRule="auto"/>
        <w:ind w:firstLineChars="206" w:firstLine="665"/>
        <w:jc w:val="both"/>
        <w:rPr>
          <w:rFonts w:ascii="仿宋" w:eastAsia="仿宋" w:hAnsi="仿宋" w:hint="eastAsia"/>
          <w:spacing w:val="3"/>
          <w:sz w:val="32"/>
          <w:szCs w:val="32"/>
        </w:rPr>
      </w:pPr>
      <w:r w:rsidRPr="00CF26AD">
        <w:rPr>
          <w:rFonts w:ascii="仿宋" w:eastAsia="仿宋" w:hAnsi="仿宋"/>
          <w:spacing w:val="3"/>
          <w:sz w:val="32"/>
          <w:szCs w:val="32"/>
        </w:rPr>
        <w:t>药物临床试验中，要求对于人体使用药物的安全性做出全面、深入的研究、分析和评估，最终作为注册上市的依据以及上市后安全用药的指导。因此，需要对于临床试验中不良事件与试验药物的相关性进行严谨、审慎地评估。尤其是在早期临床试验阶段，对于药物的不良反应认识甚少，在临床试验过程中对于</w:t>
      </w:r>
      <w:proofErr w:type="gramStart"/>
      <w:r w:rsidRPr="00CF26AD">
        <w:rPr>
          <w:rFonts w:ascii="仿宋" w:eastAsia="仿宋" w:hAnsi="仿宋"/>
          <w:spacing w:val="3"/>
          <w:sz w:val="32"/>
          <w:szCs w:val="32"/>
        </w:rPr>
        <w:t>个</w:t>
      </w:r>
      <w:proofErr w:type="gramEnd"/>
      <w:r w:rsidRPr="00CF26AD">
        <w:rPr>
          <w:rFonts w:ascii="仿宋" w:eastAsia="仿宋" w:hAnsi="仿宋"/>
          <w:spacing w:val="3"/>
          <w:sz w:val="32"/>
          <w:szCs w:val="32"/>
        </w:rPr>
        <w:t>例不良事件的相关性评估常常出现难以确定的情况。所以，根据相关性证据的强弱差异不同，制定合理的相关性分类方法与标准，便于研究医生将一些较难明确判定的情况区分开来，后续进一步关注及收集、完善相关证据信息，进而</w:t>
      </w:r>
      <w:proofErr w:type="gramStart"/>
      <w:r w:rsidRPr="00CF26AD">
        <w:rPr>
          <w:rFonts w:ascii="仿宋" w:eastAsia="仿宋" w:hAnsi="仿宋"/>
          <w:spacing w:val="3"/>
          <w:sz w:val="32"/>
          <w:szCs w:val="32"/>
        </w:rPr>
        <w:t>作出</w:t>
      </w:r>
      <w:proofErr w:type="gramEnd"/>
      <w:r w:rsidRPr="00CF26AD">
        <w:rPr>
          <w:rFonts w:ascii="仿宋" w:eastAsia="仿宋" w:hAnsi="仿宋"/>
          <w:spacing w:val="3"/>
          <w:sz w:val="32"/>
          <w:szCs w:val="32"/>
        </w:rPr>
        <w:t>更加明确、合理的相关性判定。根据目前国内外相关学术研究及国内实际工作情况，本指导原则建议，一般情况下，药物临床试验</w:t>
      </w:r>
      <w:proofErr w:type="gramStart"/>
      <w:r w:rsidRPr="00CF26AD">
        <w:rPr>
          <w:rFonts w:ascii="仿宋" w:eastAsia="仿宋" w:hAnsi="仿宋"/>
          <w:spacing w:val="3"/>
          <w:sz w:val="32"/>
          <w:szCs w:val="32"/>
        </w:rPr>
        <w:t>个</w:t>
      </w:r>
      <w:proofErr w:type="gramEnd"/>
      <w:r w:rsidRPr="00CF26AD">
        <w:rPr>
          <w:rFonts w:ascii="仿宋" w:eastAsia="仿宋" w:hAnsi="仿宋"/>
          <w:spacing w:val="3"/>
          <w:sz w:val="32"/>
          <w:szCs w:val="32"/>
        </w:rPr>
        <w:t>例不良事件相关性判定结果可采用五分法：肯定有关、很可能有关、可能有关、可</w:t>
      </w:r>
      <w:r w:rsidRPr="0064087C">
        <w:rPr>
          <w:rFonts w:ascii="仿宋" w:eastAsia="仿宋" w:hAnsi="仿宋"/>
          <w:spacing w:val="3"/>
          <w:sz w:val="32"/>
          <w:szCs w:val="32"/>
        </w:rPr>
        <w:t>能无关、无关。</w:t>
      </w:r>
    </w:p>
    <w:p w14:paraId="442B011A" w14:textId="2557ABA1" w:rsidR="00291297" w:rsidRPr="0064087C" w:rsidRDefault="00000000" w:rsidP="00797480">
      <w:pPr>
        <w:spacing w:line="360" w:lineRule="auto"/>
        <w:ind w:firstLineChars="206" w:firstLine="665"/>
        <w:rPr>
          <w:rFonts w:ascii="仿宋" w:eastAsia="仿宋" w:hAnsi="仿宋" w:hint="eastAsia"/>
          <w:spacing w:val="3"/>
          <w:sz w:val="32"/>
          <w:szCs w:val="32"/>
        </w:rPr>
      </w:pPr>
      <w:r w:rsidRPr="0064087C">
        <w:rPr>
          <w:rFonts w:ascii="仿宋" w:eastAsia="仿宋" w:hAnsi="仿宋"/>
          <w:spacing w:val="3"/>
          <w:sz w:val="32"/>
          <w:szCs w:val="32"/>
        </w:rPr>
        <w:lastRenderedPageBreak/>
        <w:t>另外，国际上也有采用二分法，可以更便捷地按照国际人用药品注册技术协调会（</w:t>
      </w:r>
      <w:r w:rsidRPr="006C4C53">
        <w:rPr>
          <w:rFonts w:asciiTheme="minorHAnsi" w:eastAsia="等线" w:hAnsiTheme="minorHAnsi" w:cstheme="minorHAnsi"/>
          <w:spacing w:val="3"/>
          <w:sz w:val="32"/>
          <w:szCs w:val="32"/>
        </w:rPr>
        <w:t>International Council for</w:t>
      </w:r>
      <w:r w:rsidR="0064087C" w:rsidRPr="006C4C53">
        <w:rPr>
          <w:rFonts w:asciiTheme="minorHAnsi" w:eastAsia="等线" w:hAnsiTheme="minorHAnsi" w:cstheme="minorHAnsi"/>
          <w:spacing w:val="3"/>
          <w:sz w:val="32"/>
          <w:szCs w:val="32"/>
        </w:rPr>
        <w:t xml:space="preserve"> </w:t>
      </w:r>
      <w:proofErr w:type="spellStart"/>
      <w:r w:rsidRPr="006C4C53">
        <w:rPr>
          <w:rFonts w:asciiTheme="minorHAnsi" w:eastAsia="等线" w:hAnsiTheme="minorHAnsi" w:cstheme="minorHAnsi"/>
          <w:spacing w:val="3"/>
          <w:sz w:val="32"/>
          <w:szCs w:val="32"/>
        </w:rPr>
        <w:t>Harmonisation</w:t>
      </w:r>
      <w:proofErr w:type="spellEnd"/>
      <w:r w:rsidRPr="006C4C53">
        <w:rPr>
          <w:rFonts w:asciiTheme="minorHAnsi" w:eastAsia="等线" w:hAnsiTheme="minorHAnsi" w:cstheme="minorHAnsi"/>
          <w:spacing w:val="3"/>
          <w:sz w:val="32"/>
          <w:szCs w:val="32"/>
        </w:rPr>
        <w:t xml:space="preserve"> of Technical Requirements for Pharmaceuticals</w:t>
      </w:r>
      <w:r w:rsidR="0064087C" w:rsidRPr="006C4C53">
        <w:rPr>
          <w:rFonts w:asciiTheme="minorHAnsi" w:eastAsia="等线" w:hAnsiTheme="minorHAnsi" w:cstheme="minorHAnsi"/>
          <w:spacing w:val="3"/>
          <w:sz w:val="32"/>
          <w:szCs w:val="32"/>
        </w:rPr>
        <w:t xml:space="preserve"> </w:t>
      </w:r>
      <w:r w:rsidRPr="006C4C53">
        <w:rPr>
          <w:rFonts w:asciiTheme="minorHAnsi" w:eastAsia="等线" w:hAnsiTheme="minorHAnsi" w:cstheme="minorHAnsi"/>
          <w:spacing w:val="3"/>
          <w:sz w:val="32"/>
          <w:szCs w:val="32"/>
        </w:rPr>
        <w:t>for Human Use, ICH</w:t>
      </w:r>
      <w:r w:rsidRPr="0064087C">
        <w:rPr>
          <w:rFonts w:ascii="仿宋" w:eastAsia="仿宋" w:hAnsi="仿宋"/>
          <w:spacing w:val="3"/>
          <w:sz w:val="32"/>
          <w:szCs w:val="32"/>
        </w:rPr>
        <w:t>）指南向相关国家/地区药品监管部门进行临床试验期间</w:t>
      </w:r>
      <w:proofErr w:type="gramStart"/>
      <w:r w:rsidRPr="0064087C">
        <w:rPr>
          <w:rFonts w:ascii="仿宋" w:eastAsia="仿宋" w:hAnsi="仿宋"/>
          <w:spacing w:val="3"/>
          <w:sz w:val="32"/>
          <w:szCs w:val="32"/>
        </w:rPr>
        <w:t>个</w:t>
      </w:r>
      <w:proofErr w:type="gramEnd"/>
      <w:r w:rsidRPr="0064087C">
        <w:rPr>
          <w:rFonts w:ascii="仿宋" w:eastAsia="仿宋" w:hAnsi="仿宋"/>
          <w:spacing w:val="3"/>
          <w:sz w:val="32"/>
          <w:szCs w:val="32"/>
        </w:rPr>
        <w:t>例安全性信息快速报告。在我国开展的药品注册相关临床试验，如国际多中心临床试验或其补充试验以及拟用于境外注册上市的临床试验，或者申办者基于产品全球开发计划的考虑，也可按照统一的临床试验方案要求采用二分法：相关、不相关。</w:t>
      </w:r>
    </w:p>
    <w:p w14:paraId="40D6091A" w14:textId="77777777" w:rsidR="00291297" w:rsidRPr="00C65CC4" w:rsidRDefault="00000000" w:rsidP="00C65CC4">
      <w:pPr>
        <w:pStyle w:val="2"/>
        <w:spacing w:before="0" w:after="0" w:line="360" w:lineRule="auto"/>
        <w:ind w:leftChars="257" w:left="565"/>
        <w:rPr>
          <w:rFonts w:ascii="楷体" w:eastAsia="楷体" w:hAnsi="楷体" w:hint="eastAsia"/>
        </w:rPr>
      </w:pPr>
      <w:bookmarkStart w:id="13" w:name="_Toc173418814"/>
      <w:r w:rsidRPr="00C65CC4">
        <w:rPr>
          <w:rFonts w:ascii="楷体" w:eastAsia="楷体" w:hAnsi="楷体"/>
        </w:rPr>
        <w:t>（一）五分法</w:t>
      </w:r>
      <w:bookmarkEnd w:id="13"/>
    </w:p>
    <w:p w14:paraId="44304409" w14:textId="3D9696CA" w:rsidR="00291297" w:rsidRPr="0064087C" w:rsidRDefault="00000000" w:rsidP="00C65CC4">
      <w:pPr>
        <w:spacing w:line="360" w:lineRule="auto"/>
        <w:ind w:firstLineChars="206" w:firstLine="665"/>
        <w:jc w:val="both"/>
        <w:rPr>
          <w:rFonts w:ascii="仿宋" w:eastAsia="仿宋" w:hAnsi="仿宋" w:hint="eastAsia"/>
          <w:spacing w:val="3"/>
          <w:sz w:val="32"/>
          <w:szCs w:val="32"/>
        </w:rPr>
      </w:pPr>
      <w:r w:rsidRPr="0064087C">
        <w:rPr>
          <w:rFonts w:ascii="仿宋" w:eastAsia="仿宋" w:hAnsi="仿宋"/>
          <w:spacing w:val="3"/>
          <w:sz w:val="32"/>
          <w:szCs w:val="32"/>
        </w:rPr>
        <w:t>根据五个评价要点（是否存在合理的时间关系，是否符合该药物已知的作用机制、特性或已知的不良反应，去激发结果，再激发结果，是否可用其他合理的原因解释），进行临床试验</w:t>
      </w:r>
      <w:proofErr w:type="gramStart"/>
      <w:r w:rsidRPr="0064087C">
        <w:rPr>
          <w:rFonts w:ascii="仿宋" w:eastAsia="仿宋" w:hAnsi="仿宋"/>
          <w:spacing w:val="3"/>
          <w:sz w:val="32"/>
          <w:szCs w:val="32"/>
        </w:rPr>
        <w:t>个</w:t>
      </w:r>
      <w:proofErr w:type="gramEnd"/>
      <w:r w:rsidRPr="0064087C">
        <w:rPr>
          <w:rFonts w:ascii="仿宋" w:eastAsia="仿宋" w:hAnsi="仿宋"/>
          <w:spacing w:val="3"/>
          <w:sz w:val="32"/>
          <w:szCs w:val="32"/>
        </w:rPr>
        <w:t>例不良事件与试验药物相关性评价，按照不同情况，将判定结果分为五类：肯定有关、很可能有关、可能有关、可能无关、无关。</w:t>
      </w:r>
    </w:p>
    <w:p w14:paraId="0AAEF19A" w14:textId="77777777" w:rsidR="00291297" w:rsidRPr="0064087C" w:rsidRDefault="00000000" w:rsidP="0064087C">
      <w:pPr>
        <w:spacing w:line="360" w:lineRule="auto"/>
        <w:ind w:firstLineChars="206" w:firstLine="665"/>
        <w:jc w:val="both"/>
        <w:rPr>
          <w:rFonts w:ascii="仿宋" w:eastAsia="仿宋" w:hAnsi="仿宋" w:hint="eastAsia"/>
          <w:spacing w:val="3"/>
          <w:sz w:val="32"/>
          <w:szCs w:val="32"/>
        </w:rPr>
      </w:pPr>
      <w:r w:rsidRPr="0064087C">
        <w:rPr>
          <w:rFonts w:ascii="仿宋" w:eastAsia="仿宋" w:hAnsi="仿宋"/>
          <w:spacing w:val="3"/>
          <w:sz w:val="32"/>
          <w:szCs w:val="32"/>
        </w:rPr>
        <w:t>判定结果分类及判定依据可参考表 1。</w:t>
      </w:r>
    </w:p>
    <w:p w14:paraId="74775CBC" w14:textId="77777777" w:rsidR="00291297" w:rsidRPr="00C65CC4" w:rsidRDefault="00000000" w:rsidP="00C65CC4">
      <w:pPr>
        <w:pStyle w:val="2"/>
        <w:spacing w:before="0" w:after="0" w:line="360" w:lineRule="auto"/>
        <w:ind w:leftChars="257" w:left="565"/>
        <w:rPr>
          <w:rFonts w:ascii="楷体" w:eastAsia="楷体" w:hAnsi="楷体" w:hint="eastAsia"/>
        </w:rPr>
      </w:pPr>
      <w:bookmarkStart w:id="14" w:name="_Toc173418815"/>
      <w:r w:rsidRPr="00C65CC4">
        <w:rPr>
          <w:rFonts w:ascii="楷体" w:eastAsia="楷体" w:hAnsi="楷体"/>
        </w:rPr>
        <w:t>（二）二分法</w:t>
      </w:r>
      <w:bookmarkEnd w:id="14"/>
    </w:p>
    <w:p w14:paraId="6993E816" w14:textId="49AD2E8E" w:rsidR="00291297" w:rsidRDefault="00000000" w:rsidP="00C65CC4">
      <w:pPr>
        <w:spacing w:line="360" w:lineRule="auto"/>
        <w:ind w:firstLineChars="206" w:firstLine="665"/>
        <w:jc w:val="both"/>
        <w:rPr>
          <w:rFonts w:ascii="仿宋" w:eastAsia="仿宋" w:hAnsi="仿宋" w:hint="eastAsia"/>
          <w:spacing w:val="3"/>
          <w:sz w:val="32"/>
          <w:szCs w:val="32"/>
        </w:rPr>
      </w:pPr>
      <w:r w:rsidRPr="0064087C">
        <w:rPr>
          <w:rFonts w:ascii="仿宋" w:eastAsia="仿宋" w:hAnsi="仿宋"/>
          <w:spacing w:val="3"/>
          <w:sz w:val="32"/>
          <w:szCs w:val="32"/>
        </w:rPr>
        <w:t>按照表 1 中判定依据，符合肯定有关、很可能有关、可能有关的，按二分法可归属为“相关”；符合无关、可能无关的，按二分法可归属为“不相关”。</w:t>
      </w:r>
    </w:p>
    <w:p w14:paraId="06DFBFCF" w14:textId="77777777" w:rsidR="00291297" w:rsidRPr="00C65CC4" w:rsidRDefault="00000000" w:rsidP="00C65CC4">
      <w:pPr>
        <w:spacing w:line="360" w:lineRule="auto"/>
        <w:ind w:firstLineChars="206" w:firstLine="665"/>
        <w:jc w:val="both"/>
        <w:rPr>
          <w:rFonts w:ascii="仿宋" w:eastAsia="仿宋" w:hAnsi="仿宋" w:hint="eastAsia"/>
          <w:spacing w:val="3"/>
          <w:sz w:val="32"/>
          <w:szCs w:val="32"/>
        </w:rPr>
      </w:pPr>
      <w:r w:rsidRPr="00C65CC4">
        <w:rPr>
          <w:rFonts w:ascii="仿宋" w:eastAsia="仿宋" w:hAnsi="仿宋"/>
          <w:spacing w:val="3"/>
          <w:sz w:val="32"/>
          <w:szCs w:val="32"/>
        </w:rPr>
        <w:t>判定结果分类及判定依据可参考表 1。</w:t>
      </w:r>
    </w:p>
    <w:p w14:paraId="50CE2F4E" w14:textId="77777777" w:rsidR="00291297" w:rsidRPr="00C65CC4" w:rsidRDefault="00000000" w:rsidP="00C65CC4">
      <w:pPr>
        <w:pStyle w:val="2"/>
        <w:spacing w:before="0" w:after="0" w:line="360" w:lineRule="auto"/>
        <w:ind w:leftChars="257" w:left="565"/>
        <w:rPr>
          <w:rFonts w:ascii="楷体" w:eastAsia="楷体" w:hAnsi="楷体" w:hint="eastAsia"/>
        </w:rPr>
      </w:pPr>
      <w:bookmarkStart w:id="15" w:name="_Toc173418816"/>
      <w:r w:rsidRPr="00C65CC4">
        <w:rPr>
          <w:rFonts w:ascii="楷体" w:eastAsia="楷体" w:hAnsi="楷体"/>
        </w:rPr>
        <w:lastRenderedPageBreak/>
        <w:t>（三）其他</w:t>
      </w:r>
      <w:bookmarkEnd w:id="15"/>
    </w:p>
    <w:p w14:paraId="553A600F" w14:textId="4221383F" w:rsidR="00291297" w:rsidRPr="00C65CC4" w:rsidRDefault="00000000" w:rsidP="00C65CC4">
      <w:pPr>
        <w:spacing w:line="360" w:lineRule="auto"/>
        <w:ind w:firstLineChars="206" w:firstLine="665"/>
        <w:jc w:val="both"/>
        <w:rPr>
          <w:rFonts w:ascii="仿宋" w:eastAsia="仿宋" w:hAnsi="仿宋" w:hint="eastAsia"/>
          <w:spacing w:val="3"/>
          <w:sz w:val="32"/>
          <w:szCs w:val="32"/>
        </w:rPr>
      </w:pPr>
      <w:r w:rsidRPr="00C65CC4">
        <w:rPr>
          <w:rFonts w:ascii="仿宋" w:eastAsia="仿宋" w:hAnsi="仿宋"/>
          <w:spacing w:val="3"/>
          <w:sz w:val="32"/>
          <w:szCs w:val="32"/>
        </w:rPr>
        <w:t>若采用其他的分类方法和判定标准，应在临床试验方案中说明其科学合理性依据。</w:t>
      </w:r>
    </w:p>
    <w:p w14:paraId="5277EC9D" w14:textId="22A61975" w:rsidR="00291297" w:rsidRPr="00C65CC4" w:rsidRDefault="00000000" w:rsidP="00C65CC4">
      <w:pPr>
        <w:spacing w:line="360" w:lineRule="auto"/>
        <w:jc w:val="center"/>
        <w:rPr>
          <w:rFonts w:ascii="仿宋" w:eastAsia="仿宋" w:hAnsi="仿宋" w:hint="eastAsia"/>
          <w:b/>
          <w:sz w:val="28"/>
          <w:szCs w:val="28"/>
        </w:rPr>
      </w:pPr>
      <w:r w:rsidRPr="00C65CC4">
        <w:rPr>
          <w:rFonts w:ascii="仿宋" w:eastAsia="仿宋" w:hAnsi="仿宋"/>
          <w:b/>
          <w:sz w:val="28"/>
          <w:szCs w:val="28"/>
        </w:rPr>
        <w:t>表</w:t>
      </w:r>
      <w:r w:rsidRPr="00C65CC4">
        <w:rPr>
          <w:rFonts w:ascii="仿宋" w:eastAsia="仿宋" w:hAnsi="仿宋"/>
          <w:b/>
          <w:spacing w:val="1"/>
          <w:sz w:val="28"/>
          <w:szCs w:val="28"/>
        </w:rPr>
        <w:t xml:space="preserve"> </w:t>
      </w:r>
      <w:r w:rsidRPr="00C65CC4">
        <w:rPr>
          <w:rFonts w:ascii="仿宋" w:eastAsia="仿宋" w:hAnsi="仿宋"/>
          <w:b/>
          <w:spacing w:val="-10"/>
          <w:sz w:val="28"/>
          <w:szCs w:val="28"/>
        </w:rPr>
        <w:t>1</w:t>
      </w:r>
      <w:r w:rsidR="00C65CC4">
        <w:rPr>
          <w:rFonts w:ascii="仿宋" w:eastAsia="仿宋" w:hAnsi="仿宋" w:hint="eastAsia"/>
          <w:b/>
          <w:sz w:val="28"/>
          <w:szCs w:val="28"/>
        </w:rPr>
        <w:t xml:space="preserve"> </w:t>
      </w:r>
      <w:r w:rsidRPr="00C65CC4">
        <w:rPr>
          <w:rFonts w:ascii="仿宋" w:eastAsia="仿宋" w:hAnsi="仿宋"/>
          <w:b/>
          <w:spacing w:val="-2"/>
          <w:sz w:val="28"/>
          <w:szCs w:val="28"/>
        </w:rPr>
        <w:t>药物临床试验不良事件相关性判定结果分类及判定依</w:t>
      </w:r>
      <w:r w:rsidRPr="00C65CC4">
        <w:rPr>
          <w:rFonts w:ascii="仿宋" w:eastAsia="仿宋" w:hAnsi="仿宋"/>
          <w:b/>
          <w:spacing w:val="-10"/>
          <w:sz w:val="28"/>
          <w:szCs w:val="28"/>
        </w:rPr>
        <w:t>据</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9"/>
        <w:gridCol w:w="5818"/>
        <w:gridCol w:w="1131"/>
      </w:tblGrid>
      <w:tr w:rsidR="00291297" w:rsidRPr="003B72F3" w14:paraId="283C5342" w14:textId="77777777" w:rsidTr="003B72F3">
        <w:trPr>
          <w:trHeight w:val="358"/>
          <w:jc w:val="center"/>
        </w:trPr>
        <w:tc>
          <w:tcPr>
            <w:tcW w:w="1549" w:type="dxa"/>
            <w:vAlign w:val="center"/>
          </w:tcPr>
          <w:p w14:paraId="5DBD19A7" w14:textId="77777777" w:rsidR="00291297" w:rsidRPr="003B72F3" w:rsidRDefault="00000000" w:rsidP="003B72F3">
            <w:pPr>
              <w:pStyle w:val="TableParagraph"/>
              <w:spacing w:line="290" w:lineRule="exact"/>
              <w:ind w:left="193" w:right="179"/>
              <w:jc w:val="center"/>
              <w:rPr>
                <w:rFonts w:ascii="仿宋" w:eastAsia="仿宋" w:hAnsi="仿宋" w:hint="eastAsia"/>
                <w:b/>
                <w:sz w:val="24"/>
                <w:szCs w:val="24"/>
              </w:rPr>
            </w:pPr>
            <w:r w:rsidRPr="003B72F3">
              <w:rPr>
                <w:rFonts w:ascii="仿宋" w:eastAsia="仿宋" w:hAnsi="仿宋"/>
                <w:b/>
                <w:spacing w:val="-4"/>
                <w:sz w:val="24"/>
                <w:szCs w:val="24"/>
              </w:rPr>
              <w:t>五分法</w:t>
            </w:r>
          </w:p>
        </w:tc>
        <w:tc>
          <w:tcPr>
            <w:tcW w:w="5818" w:type="dxa"/>
            <w:vAlign w:val="center"/>
          </w:tcPr>
          <w:p w14:paraId="3A8DF49C" w14:textId="77777777" w:rsidR="00291297" w:rsidRPr="003B72F3" w:rsidRDefault="00000000" w:rsidP="003B72F3">
            <w:pPr>
              <w:pStyle w:val="TableParagraph"/>
              <w:spacing w:line="290" w:lineRule="exact"/>
              <w:ind w:right="2344"/>
              <w:jc w:val="center"/>
              <w:rPr>
                <w:rFonts w:ascii="仿宋" w:eastAsia="仿宋" w:hAnsi="仿宋" w:hint="eastAsia"/>
                <w:b/>
                <w:sz w:val="24"/>
                <w:szCs w:val="24"/>
              </w:rPr>
            </w:pPr>
            <w:r w:rsidRPr="003B72F3">
              <w:rPr>
                <w:rFonts w:ascii="仿宋" w:eastAsia="仿宋" w:hAnsi="仿宋"/>
                <w:b/>
                <w:spacing w:val="-3"/>
                <w:sz w:val="24"/>
                <w:szCs w:val="24"/>
              </w:rPr>
              <w:t>判定依据</w:t>
            </w:r>
          </w:p>
        </w:tc>
        <w:tc>
          <w:tcPr>
            <w:tcW w:w="1131" w:type="dxa"/>
            <w:vAlign w:val="center"/>
          </w:tcPr>
          <w:p w14:paraId="72EDCF73" w14:textId="77777777" w:rsidR="00291297" w:rsidRPr="003B72F3" w:rsidRDefault="00000000" w:rsidP="003B72F3">
            <w:pPr>
              <w:pStyle w:val="TableParagraph"/>
              <w:spacing w:line="290" w:lineRule="exact"/>
              <w:ind w:left="111"/>
              <w:jc w:val="center"/>
              <w:rPr>
                <w:rFonts w:ascii="仿宋" w:eastAsia="仿宋" w:hAnsi="仿宋" w:hint="eastAsia"/>
                <w:b/>
                <w:sz w:val="24"/>
                <w:szCs w:val="24"/>
              </w:rPr>
            </w:pPr>
            <w:r w:rsidRPr="003B72F3">
              <w:rPr>
                <w:rFonts w:ascii="仿宋" w:eastAsia="仿宋" w:hAnsi="仿宋"/>
                <w:b/>
                <w:spacing w:val="-4"/>
                <w:sz w:val="24"/>
                <w:szCs w:val="24"/>
              </w:rPr>
              <w:t>二分法</w:t>
            </w:r>
          </w:p>
        </w:tc>
      </w:tr>
      <w:tr w:rsidR="005C4774" w:rsidRPr="003B72F3" w14:paraId="0877F8BC" w14:textId="77777777" w:rsidTr="005C4774">
        <w:trPr>
          <w:trHeight w:val="1487"/>
          <w:jc w:val="center"/>
        </w:trPr>
        <w:tc>
          <w:tcPr>
            <w:tcW w:w="1549" w:type="dxa"/>
            <w:vAlign w:val="center"/>
          </w:tcPr>
          <w:p w14:paraId="3CEAFD5F" w14:textId="77777777" w:rsidR="005C4774" w:rsidRPr="003B72F3" w:rsidRDefault="005C4774" w:rsidP="003B72F3">
            <w:pPr>
              <w:pStyle w:val="TableParagraph"/>
              <w:spacing w:line="290" w:lineRule="exact"/>
              <w:ind w:right="179"/>
              <w:jc w:val="center"/>
              <w:rPr>
                <w:rFonts w:ascii="仿宋" w:eastAsia="仿宋" w:hAnsi="仿宋" w:hint="eastAsia"/>
                <w:b/>
                <w:sz w:val="24"/>
                <w:szCs w:val="24"/>
              </w:rPr>
            </w:pPr>
            <w:r w:rsidRPr="003B72F3">
              <w:rPr>
                <w:rFonts w:ascii="仿宋" w:eastAsia="仿宋" w:hAnsi="仿宋"/>
                <w:b/>
                <w:spacing w:val="-3"/>
                <w:sz w:val="24"/>
                <w:szCs w:val="24"/>
              </w:rPr>
              <w:t>肯定有关</w:t>
            </w:r>
          </w:p>
        </w:tc>
        <w:tc>
          <w:tcPr>
            <w:tcW w:w="5818" w:type="dxa"/>
          </w:tcPr>
          <w:p w14:paraId="1E06F04B" w14:textId="77777777" w:rsidR="005C4774" w:rsidRPr="003B72F3" w:rsidRDefault="005C4774" w:rsidP="003B72F3">
            <w:pPr>
              <w:pStyle w:val="TableParagraph"/>
              <w:numPr>
                <w:ilvl w:val="0"/>
                <w:numId w:val="15"/>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有合理的时间关系</w:t>
            </w:r>
          </w:p>
          <w:p w14:paraId="0B3D2B5D" w14:textId="77777777" w:rsidR="005C4774" w:rsidRPr="003B72F3" w:rsidRDefault="005C4774" w:rsidP="003B72F3">
            <w:pPr>
              <w:pStyle w:val="TableParagraph"/>
              <w:numPr>
                <w:ilvl w:val="0"/>
                <w:numId w:val="15"/>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符合已知的作用机制、特性或已知的不良反应</w:t>
            </w:r>
          </w:p>
          <w:p w14:paraId="44B55884" w14:textId="77777777" w:rsidR="005C4774" w:rsidRPr="003B72F3" w:rsidRDefault="005C4774" w:rsidP="003B72F3">
            <w:pPr>
              <w:pStyle w:val="TableParagraph"/>
              <w:numPr>
                <w:ilvl w:val="0"/>
                <w:numId w:val="15"/>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去激发阳性</w:t>
            </w:r>
          </w:p>
          <w:p w14:paraId="7C118F99" w14:textId="77777777" w:rsidR="005C4774" w:rsidRPr="003B72F3" w:rsidRDefault="005C4774" w:rsidP="003B72F3">
            <w:pPr>
              <w:pStyle w:val="TableParagraph"/>
              <w:numPr>
                <w:ilvl w:val="0"/>
                <w:numId w:val="15"/>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再激发阳性</w:t>
            </w:r>
          </w:p>
          <w:p w14:paraId="48BEE402" w14:textId="77777777" w:rsidR="005C4774" w:rsidRPr="003B72F3" w:rsidRDefault="005C4774" w:rsidP="003B72F3">
            <w:pPr>
              <w:pStyle w:val="TableParagraph"/>
              <w:numPr>
                <w:ilvl w:val="0"/>
                <w:numId w:val="15"/>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无其他合理的原因解释</w:t>
            </w:r>
          </w:p>
        </w:tc>
        <w:tc>
          <w:tcPr>
            <w:tcW w:w="1131" w:type="dxa"/>
            <w:vMerge w:val="restart"/>
            <w:vAlign w:val="center"/>
          </w:tcPr>
          <w:p w14:paraId="5E3DEB47" w14:textId="2A38FD00" w:rsidR="005C4774" w:rsidRPr="003B72F3" w:rsidRDefault="005C4774" w:rsidP="005C4774">
            <w:pPr>
              <w:pStyle w:val="TableParagraph"/>
              <w:spacing w:line="290" w:lineRule="exact"/>
              <w:jc w:val="center"/>
              <w:rPr>
                <w:rFonts w:ascii="仿宋" w:eastAsia="仿宋" w:hAnsi="仿宋" w:hint="eastAsia"/>
                <w:sz w:val="24"/>
                <w:szCs w:val="24"/>
              </w:rPr>
            </w:pPr>
            <w:r w:rsidRPr="003B72F3">
              <w:rPr>
                <w:rFonts w:ascii="仿宋" w:eastAsia="仿宋" w:hAnsi="仿宋"/>
                <w:b/>
                <w:spacing w:val="-5"/>
                <w:sz w:val="24"/>
                <w:szCs w:val="24"/>
              </w:rPr>
              <w:t>相关</w:t>
            </w:r>
          </w:p>
        </w:tc>
      </w:tr>
      <w:tr w:rsidR="005C4774" w:rsidRPr="003B72F3" w14:paraId="5BB256D7" w14:textId="77777777" w:rsidTr="008A4D85">
        <w:trPr>
          <w:trHeight w:val="1560"/>
          <w:jc w:val="center"/>
        </w:trPr>
        <w:tc>
          <w:tcPr>
            <w:tcW w:w="1549" w:type="dxa"/>
            <w:vAlign w:val="center"/>
          </w:tcPr>
          <w:p w14:paraId="49D77F11" w14:textId="77777777" w:rsidR="005C4774" w:rsidRPr="003B72F3" w:rsidRDefault="005C4774" w:rsidP="003B72F3">
            <w:pPr>
              <w:pStyle w:val="TableParagraph"/>
              <w:spacing w:line="290" w:lineRule="exact"/>
              <w:ind w:right="179"/>
              <w:jc w:val="center"/>
              <w:rPr>
                <w:rFonts w:ascii="仿宋" w:eastAsia="仿宋" w:hAnsi="仿宋" w:hint="eastAsia"/>
                <w:b/>
                <w:sz w:val="24"/>
                <w:szCs w:val="24"/>
              </w:rPr>
            </w:pPr>
            <w:r w:rsidRPr="003B72F3">
              <w:rPr>
                <w:rFonts w:ascii="仿宋" w:eastAsia="仿宋" w:hAnsi="仿宋"/>
                <w:b/>
                <w:spacing w:val="-2"/>
                <w:sz w:val="24"/>
                <w:szCs w:val="24"/>
              </w:rPr>
              <w:t>很可能有关</w:t>
            </w:r>
          </w:p>
        </w:tc>
        <w:tc>
          <w:tcPr>
            <w:tcW w:w="5818" w:type="dxa"/>
          </w:tcPr>
          <w:p w14:paraId="6B3296CD" w14:textId="77777777" w:rsidR="005C4774" w:rsidRPr="003B72F3" w:rsidRDefault="005C4774" w:rsidP="003B72F3">
            <w:pPr>
              <w:pStyle w:val="TableParagraph"/>
              <w:numPr>
                <w:ilvl w:val="0"/>
                <w:numId w:val="14"/>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有合理的时间关系</w:t>
            </w:r>
          </w:p>
          <w:p w14:paraId="0ED01855" w14:textId="77777777" w:rsidR="005C4774" w:rsidRPr="003B72F3" w:rsidRDefault="005C4774" w:rsidP="003B72F3">
            <w:pPr>
              <w:pStyle w:val="TableParagraph"/>
              <w:numPr>
                <w:ilvl w:val="0"/>
                <w:numId w:val="14"/>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符合已知的作用机制、特性或已知的不良反应</w:t>
            </w:r>
          </w:p>
          <w:p w14:paraId="6042310B" w14:textId="77777777" w:rsidR="005C4774" w:rsidRPr="003B72F3" w:rsidRDefault="005C4774" w:rsidP="003B72F3">
            <w:pPr>
              <w:pStyle w:val="TableParagraph"/>
              <w:numPr>
                <w:ilvl w:val="0"/>
                <w:numId w:val="14"/>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去激发阳性</w:t>
            </w:r>
          </w:p>
          <w:p w14:paraId="66606DBA" w14:textId="77777777" w:rsidR="005C4774" w:rsidRPr="003B72F3" w:rsidRDefault="005C4774" w:rsidP="003B72F3">
            <w:pPr>
              <w:pStyle w:val="TableParagraph"/>
              <w:numPr>
                <w:ilvl w:val="0"/>
                <w:numId w:val="14"/>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缺乏再激发阳性证据</w:t>
            </w:r>
          </w:p>
          <w:p w14:paraId="1C5E66A4" w14:textId="77777777" w:rsidR="005C4774" w:rsidRPr="003B72F3" w:rsidRDefault="005C4774" w:rsidP="003B72F3">
            <w:pPr>
              <w:pStyle w:val="TableParagraph"/>
              <w:numPr>
                <w:ilvl w:val="0"/>
                <w:numId w:val="14"/>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无其他合理的原因解释</w:t>
            </w:r>
          </w:p>
        </w:tc>
        <w:tc>
          <w:tcPr>
            <w:tcW w:w="1131" w:type="dxa"/>
            <w:vMerge/>
            <w:vAlign w:val="center"/>
          </w:tcPr>
          <w:p w14:paraId="13C3DAEC" w14:textId="32015A06" w:rsidR="005C4774" w:rsidRPr="003B72F3" w:rsidRDefault="005C4774" w:rsidP="005C4774">
            <w:pPr>
              <w:pStyle w:val="TableParagraph"/>
              <w:spacing w:line="290" w:lineRule="exact"/>
              <w:ind w:left="332"/>
              <w:jc w:val="center"/>
              <w:rPr>
                <w:rFonts w:ascii="仿宋" w:eastAsia="仿宋" w:hAnsi="仿宋" w:hint="eastAsia"/>
                <w:b/>
                <w:sz w:val="24"/>
                <w:szCs w:val="24"/>
              </w:rPr>
            </w:pPr>
          </w:p>
        </w:tc>
      </w:tr>
      <w:tr w:rsidR="005C4774" w:rsidRPr="003B72F3" w14:paraId="25BCA905" w14:textId="77777777" w:rsidTr="008A4D85">
        <w:trPr>
          <w:trHeight w:val="4350"/>
          <w:jc w:val="center"/>
        </w:trPr>
        <w:tc>
          <w:tcPr>
            <w:tcW w:w="1549" w:type="dxa"/>
            <w:tcBorders>
              <w:bottom w:val="single" w:sz="4" w:space="0" w:color="000000"/>
            </w:tcBorders>
            <w:vAlign w:val="center"/>
          </w:tcPr>
          <w:p w14:paraId="63BA5E67" w14:textId="5D41726F" w:rsidR="005C4774" w:rsidRPr="003B72F3" w:rsidRDefault="005C4774" w:rsidP="003B72F3">
            <w:pPr>
              <w:pStyle w:val="TableParagraph"/>
              <w:spacing w:line="290" w:lineRule="exact"/>
              <w:ind w:right="179"/>
              <w:jc w:val="center"/>
              <w:rPr>
                <w:rFonts w:ascii="仿宋" w:eastAsia="仿宋" w:hAnsi="仿宋" w:hint="eastAsia"/>
                <w:sz w:val="24"/>
                <w:szCs w:val="24"/>
              </w:rPr>
            </w:pPr>
            <w:r w:rsidRPr="003B72F3">
              <w:rPr>
                <w:rFonts w:ascii="仿宋" w:eastAsia="仿宋" w:hAnsi="仿宋"/>
                <w:b/>
                <w:spacing w:val="-3"/>
                <w:sz w:val="24"/>
                <w:szCs w:val="24"/>
              </w:rPr>
              <w:t>可能有关</w:t>
            </w:r>
          </w:p>
        </w:tc>
        <w:tc>
          <w:tcPr>
            <w:tcW w:w="5818" w:type="dxa"/>
            <w:tcBorders>
              <w:bottom w:val="single" w:sz="4" w:space="0" w:color="000000"/>
            </w:tcBorders>
          </w:tcPr>
          <w:p w14:paraId="7FC48F9F" w14:textId="77777777" w:rsidR="005C4774" w:rsidRPr="003B72F3" w:rsidRDefault="005C4774" w:rsidP="003B72F3">
            <w:pPr>
              <w:pStyle w:val="TableParagraph"/>
              <w:numPr>
                <w:ilvl w:val="0"/>
                <w:numId w:val="13"/>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有合理的时间关系</w:t>
            </w:r>
          </w:p>
          <w:p w14:paraId="32C6D0C8" w14:textId="77777777" w:rsidR="005C4774" w:rsidRPr="003B72F3" w:rsidRDefault="005C4774" w:rsidP="003B72F3">
            <w:pPr>
              <w:pStyle w:val="TableParagraph"/>
              <w:numPr>
                <w:ilvl w:val="0"/>
                <w:numId w:val="13"/>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缺乏再激发阳性证据</w:t>
            </w:r>
          </w:p>
          <w:p w14:paraId="1044529D" w14:textId="77777777" w:rsidR="005C4774" w:rsidRPr="003B72F3" w:rsidRDefault="005C4774" w:rsidP="003B72F3">
            <w:pPr>
              <w:pStyle w:val="TableParagraph"/>
              <w:numPr>
                <w:ilvl w:val="0"/>
                <w:numId w:val="13"/>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表现为以下任何一种情况：</w:t>
            </w:r>
          </w:p>
          <w:p w14:paraId="28220F3A" w14:textId="77777777" w:rsidR="005C4774" w:rsidRPr="003B72F3" w:rsidRDefault="005C4774" w:rsidP="003B72F3">
            <w:pPr>
              <w:pStyle w:val="TableParagraph"/>
              <w:spacing w:line="290" w:lineRule="exact"/>
              <w:ind w:left="533" w:right="289"/>
              <w:rPr>
                <w:rFonts w:ascii="仿宋" w:eastAsia="仿宋" w:hAnsi="仿宋" w:hint="eastAsia"/>
                <w:sz w:val="24"/>
                <w:szCs w:val="24"/>
              </w:rPr>
            </w:pPr>
            <w:r w:rsidRPr="003B72F3">
              <w:rPr>
                <w:rFonts w:ascii="仿宋" w:eastAsia="仿宋" w:hAnsi="仿宋"/>
                <w:spacing w:val="-2"/>
                <w:sz w:val="24"/>
                <w:szCs w:val="24"/>
              </w:rPr>
              <w:t>①符合已知的作用机制、特性或已知的不良反应，去激发阳性，但也可用其他合理的原因解释；</w:t>
            </w:r>
          </w:p>
          <w:p w14:paraId="3DAEF4C5" w14:textId="77777777" w:rsidR="005C4774" w:rsidRPr="003B72F3" w:rsidRDefault="005C4774" w:rsidP="003B72F3">
            <w:pPr>
              <w:pStyle w:val="TableParagraph"/>
              <w:spacing w:line="290" w:lineRule="exact"/>
              <w:ind w:left="533" w:right="289"/>
              <w:rPr>
                <w:rFonts w:ascii="仿宋" w:eastAsia="仿宋" w:hAnsi="仿宋" w:hint="eastAsia"/>
                <w:sz w:val="24"/>
                <w:szCs w:val="24"/>
              </w:rPr>
            </w:pPr>
            <w:r w:rsidRPr="003B72F3">
              <w:rPr>
                <w:rFonts w:ascii="仿宋" w:eastAsia="仿宋" w:hAnsi="仿宋"/>
                <w:spacing w:val="-2"/>
                <w:sz w:val="24"/>
                <w:szCs w:val="24"/>
              </w:rPr>
              <w:t>②符合已知的作用机制、特性或已知的不良反应，</w:t>
            </w:r>
            <w:r w:rsidRPr="003B72F3">
              <w:rPr>
                <w:rFonts w:ascii="仿宋" w:eastAsia="仿宋" w:hAnsi="仿宋"/>
                <w:spacing w:val="-3"/>
                <w:sz w:val="24"/>
                <w:szCs w:val="24"/>
              </w:rPr>
              <w:t>缺乏去激发阳性证据，且无其他合理的原因解释；</w:t>
            </w:r>
          </w:p>
          <w:p w14:paraId="7BF0F517" w14:textId="77777777" w:rsidR="005C4774" w:rsidRPr="003B72F3" w:rsidRDefault="005C4774" w:rsidP="003B72F3">
            <w:pPr>
              <w:pStyle w:val="TableParagraph"/>
              <w:spacing w:line="290" w:lineRule="exact"/>
              <w:ind w:left="533" w:right="510"/>
              <w:rPr>
                <w:rFonts w:ascii="仿宋" w:eastAsia="仿宋" w:hAnsi="仿宋" w:hint="eastAsia"/>
                <w:sz w:val="24"/>
                <w:szCs w:val="24"/>
              </w:rPr>
            </w:pPr>
            <w:r w:rsidRPr="003B72F3">
              <w:rPr>
                <w:rFonts w:ascii="仿宋" w:eastAsia="仿宋" w:hAnsi="仿宋"/>
                <w:spacing w:val="-2"/>
                <w:sz w:val="24"/>
                <w:szCs w:val="24"/>
              </w:rPr>
              <w:t>③不符合已知的作用机制、特性或已知的不良反应，去激发阳性，无其他合理的原因解释；</w:t>
            </w:r>
          </w:p>
          <w:p w14:paraId="65F77727" w14:textId="77777777" w:rsidR="005C4774" w:rsidRPr="003B72F3" w:rsidRDefault="005C4774" w:rsidP="003B72F3">
            <w:pPr>
              <w:pStyle w:val="TableParagraph"/>
              <w:spacing w:line="290" w:lineRule="exact"/>
              <w:ind w:left="537" w:right="287"/>
              <w:rPr>
                <w:rFonts w:ascii="仿宋" w:eastAsia="仿宋" w:hAnsi="仿宋" w:hint="eastAsia"/>
                <w:sz w:val="24"/>
                <w:szCs w:val="24"/>
              </w:rPr>
            </w:pPr>
            <w:r w:rsidRPr="003B72F3">
              <w:rPr>
                <w:rFonts w:ascii="仿宋" w:eastAsia="仿宋" w:hAnsi="仿宋"/>
                <w:spacing w:val="-2"/>
                <w:sz w:val="24"/>
                <w:szCs w:val="24"/>
              </w:rPr>
              <w:t>④不符合已知的作用机制、特性或已知的不良反 应，缺乏去激发阳性证据，也无其他合理的原因解</w:t>
            </w:r>
          </w:p>
          <w:p w14:paraId="61A3007D" w14:textId="77777777" w:rsidR="005C4774" w:rsidRPr="003B72F3" w:rsidRDefault="005C4774" w:rsidP="003B72F3">
            <w:pPr>
              <w:pStyle w:val="TableParagraph"/>
              <w:spacing w:line="290" w:lineRule="exact"/>
              <w:ind w:left="537"/>
              <w:rPr>
                <w:rFonts w:ascii="仿宋" w:eastAsia="仿宋" w:hAnsi="仿宋" w:hint="eastAsia"/>
                <w:sz w:val="24"/>
                <w:szCs w:val="24"/>
              </w:rPr>
            </w:pPr>
            <w:r w:rsidRPr="003B72F3">
              <w:rPr>
                <w:rFonts w:ascii="仿宋" w:eastAsia="仿宋" w:hAnsi="仿宋"/>
                <w:spacing w:val="-5"/>
                <w:sz w:val="24"/>
                <w:szCs w:val="24"/>
              </w:rPr>
              <w:t>释；</w:t>
            </w:r>
          </w:p>
        </w:tc>
        <w:tc>
          <w:tcPr>
            <w:tcW w:w="1131" w:type="dxa"/>
            <w:vMerge/>
            <w:tcBorders>
              <w:bottom w:val="single" w:sz="4" w:space="0" w:color="000000"/>
            </w:tcBorders>
          </w:tcPr>
          <w:p w14:paraId="455695C6" w14:textId="77777777" w:rsidR="005C4774" w:rsidRPr="003B72F3" w:rsidRDefault="005C4774" w:rsidP="003B72F3">
            <w:pPr>
              <w:spacing w:line="290" w:lineRule="exact"/>
              <w:rPr>
                <w:rFonts w:ascii="仿宋" w:eastAsia="仿宋" w:hAnsi="仿宋" w:hint="eastAsia"/>
                <w:sz w:val="24"/>
                <w:szCs w:val="24"/>
              </w:rPr>
            </w:pPr>
          </w:p>
        </w:tc>
      </w:tr>
      <w:tr w:rsidR="00291297" w:rsidRPr="003B72F3" w14:paraId="31AD4C6C" w14:textId="77777777" w:rsidTr="005C4774">
        <w:trPr>
          <w:trHeight w:val="2539"/>
          <w:jc w:val="center"/>
        </w:trPr>
        <w:tc>
          <w:tcPr>
            <w:tcW w:w="1549" w:type="dxa"/>
            <w:vAlign w:val="center"/>
          </w:tcPr>
          <w:p w14:paraId="4F797F00" w14:textId="77777777" w:rsidR="00291297" w:rsidRPr="003B72F3" w:rsidRDefault="00000000" w:rsidP="003B72F3">
            <w:pPr>
              <w:pStyle w:val="TableParagraph"/>
              <w:spacing w:line="290" w:lineRule="exact"/>
              <w:ind w:left="193" w:right="179"/>
              <w:jc w:val="center"/>
              <w:rPr>
                <w:rFonts w:ascii="仿宋" w:eastAsia="仿宋" w:hAnsi="仿宋" w:hint="eastAsia"/>
                <w:b/>
                <w:sz w:val="24"/>
                <w:szCs w:val="24"/>
              </w:rPr>
            </w:pPr>
            <w:r w:rsidRPr="003B72F3">
              <w:rPr>
                <w:rFonts w:ascii="仿宋" w:eastAsia="仿宋" w:hAnsi="仿宋"/>
                <w:b/>
                <w:spacing w:val="-3"/>
                <w:sz w:val="24"/>
                <w:szCs w:val="24"/>
              </w:rPr>
              <w:t>可能无关</w:t>
            </w:r>
          </w:p>
        </w:tc>
        <w:tc>
          <w:tcPr>
            <w:tcW w:w="5818" w:type="dxa"/>
          </w:tcPr>
          <w:p w14:paraId="030A083B" w14:textId="77777777" w:rsidR="00291297" w:rsidRPr="003B72F3" w:rsidRDefault="00000000" w:rsidP="003B72F3">
            <w:pPr>
              <w:pStyle w:val="TableParagraph"/>
              <w:numPr>
                <w:ilvl w:val="0"/>
                <w:numId w:val="12"/>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时间关系不能排除</w:t>
            </w:r>
          </w:p>
          <w:p w14:paraId="32EA821F" w14:textId="77777777" w:rsidR="00291297" w:rsidRPr="003B72F3" w:rsidRDefault="00000000" w:rsidP="003B72F3">
            <w:pPr>
              <w:pStyle w:val="TableParagraph"/>
              <w:numPr>
                <w:ilvl w:val="0"/>
                <w:numId w:val="12"/>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缺乏去激发阳性证据</w:t>
            </w:r>
          </w:p>
          <w:p w14:paraId="698EAC10" w14:textId="77777777" w:rsidR="00291297" w:rsidRPr="003B72F3" w:rsidRDefault="00000000" w:rsidP="003B72F3">
            <w:pPr>
              <w:pStyle w:val="TableParagraph"/>
              <w:numPr>
                <w:ilvl w:val="0"/>
                <w:numId w:val="12"/>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缺乏再激发阳性证据</w:t>
            </w:r>
          </w:p>
          <w:p w14:paraId="216BD9A0" w14:textId="77777777" w:rsidR="00291297" w:rsidRPr="003B72F3" w:rsidRDefault="00000000" w:rsidP="003B72F3">
            <w:pPr>
              <w:pStyle w:val="TableParagraph"/>
              <w:numPr>
                <w:ilvl w:val="0"/>
                <w:numId w:val="12"/>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3"/>
                <w:sz w:val="24"/>
                <w:szCs w:val="24"/>
              </w:rPr>
              <w:t>表现为以下任何一种情况：</w:t>
            </w:r>
          </w:p>
          <w:p w14:paraId="4188939C" w14:textId="77777777" w:rsidR="00291297" w:rsidRPr="003B72F3" w:rsidRDefault="00000000" w:rsidP="003B72F3">
            <w:pPr>
              <w:pStyle w:val="TableParagraph"/>
              <w:spacing w:line="290" w:lineRule="exact"/>
              <w:ind w:left="533" w:right="290"/>
              <w:rPr>
                <w:rFonts w:ascii="仿宋" w:eastAsia="仿宋" w:hAnsi="仿宋" w:hint="eastAsia"/>
                <w:sz w:val="24"/>
                <w:szCs w:val="24"/>
              </w:rPr>
            </w:pPr>
            <w:r w:rsidRPr="003B72F3">
              <w:rPr>
                <w:rFonts w:ascii="仿宋" w:eastAsia="仿宋" w:hAnsi="仿宋"/>
                <w:spacing w:val="-2"/>
                <w:sz w:val="24"/>
                <w:szCs w:val="24"/>
              </w:rPr>
              <w:t>①虽然符合已知的作用机制、特性或已知的不良反应，但可用其他更加合理的原因解释；</w:t>
            </w:r>
          </w:p>
          <w:p w14:paraId="2F93A243" w14:textId="77777777" w:rsidR="00291297" w:rsidRPr="003B72F3" w:rsidRDefault="00000000" w:rsidP="003B72F3">
            <w:pPr>
              <w:pStyle w:val="TableParagraph"/>
              <w:spacing w:line="290" w:lineRule="exact"/>
              <w:ind w:left="533" w:right="511"/>
              <w:rPr>
                <w:rFonts w:ascii="仿宋" w:eastAsia="仿宋" w:hAnsi="仿宋" w:hint="eastAsia"/>
                <w:sz w:val="24"/>
                <w:szCs w:val="24"/>
              </w:rPr>
            </w:pPr>
            <w:r w:rsidRPr="003B72F3">
              <w:rPr>
                <w:rFonts w:ascii="仿宋" w:eastAsia="仿宋" w:hAnsi="仿宋"/>
                <w:spacing w:val="-2"/>
                <w:sz w:val="24"/>
                <w:szCs w:val="24"/>
              </w:rPr>
              <w:t>②不符合已知的作用机制、特性或已知的不良反应，且可用其他合理的原因解释；</w:t>
            </w:r>
          </w:p>
        </w:tc>
        <w:tc>
          <w:tcPr>
            <w:tcW w:w="1131" w:type="dxa"/>
            <w:vMerge w:val="restart"/>
            <w:vAlign w:val="center"/>
          </w:tcPr>
          <w:p w14:paraId="59FF4956" w14:textId="77777777" w:rsidR="00291297" w:rsidRPr="003B72F3" w:rsidRDefault="00000000" w:rsidP="005C4774">
            <w:pPr>
              <w:pStyle w:val="TableParagraph"/>
              <w:spacing w:line="290" w:lineRule="exact"/>
              <w:jc w:val="center"/>
              <w:rPr>
                <w:rFonts w:ascii="仿宋" w:eastAsia="仿宋" w:hAnsi="仿宋" w:hint="eastAsia"/>
                <w:b/>
                <w:sz w:val="24"/>
                <w:szCs w:val="24"/>
              </w:rPr>
            </w:pPr>
            <w:r w:rsidRPr="003B72F3">
              <w:rPr>
                <w:rFonts w:ascii="仿宋" w:eastAsia="仿宋" w:hAnsi="仿宋"/>
                <w:b/>
                <w:spacing w:val="-4"/>
                <w:sz w:val="24"/>
                <w:szCs w:val="24"/>
              </w:rPr>
              <w:t>不相关</w:t>
            </w:r>
          </w:p>
        </w:tc>
      </w:tr>
      <w:tr w:rsidR="00291297" w:rsidRPr="003B72F3" w14:paraId="3C31CDC4" w14:textId="77777777" w:rsidTr="003B72F3">
        <w:trPr>
          <w:trHeight w:val="316"/>
          <w:jc w:val="center"/>
        </w:trPr>
        <w:tc>
          <w:tcPr>
            <w:tcW w:w="1549" w:type="dxa"/>
          </w:tcPr>
          <w:p w14:paraId="60599F74" w14:textId="77777777" w:rsidR="00291297" w:rsidRPr="003B72F3" w:rsidRDefault="00000000" w:rsidP="003B72F3">
            <w:pPr>
              <w:pStyle w:val="TableParagraph"/>
              <w:spacing w:line="290" w:lineRule="exact"/>
              <w:ind w:left="193" w:right="179"/>
              <w:jc w:val="center"/>
              <w:rPr>
                <w:rFonts w:ascii="仿宋" w:eastAsia="仿宋" w:hAnsi="仿宋" w:hint="eastAsia"/>
                <w:b/>
                <w:sz w:val="24"/>
                <w:szCs w:val="24"/>
              </w:rPr>
            </w:pPr>
            <w:r w:rsidRPr="003B72F3">
              <w:rPr>
                <w:rFonts w:ascii="仿宋" w:eastAsia="仿宋" w:hAnsi="仿宋"/>
                <w:b/>
                <w:spacing w:val="-5"/>
                <w:sz w:val="24"/>
                <w:szCs w:val="24"/>
              </w:rPr>
              <w:t>无关</w:t>
            </w:r>
          </w:p>
        </w:tc>
        <w:tc>
          <w:tcPr>
            <w:tcW w:w="5818" w:type="dxa"/>
          </w:tcPr>
          <w:p w14:paraId="71085B82" w14:textId="77777777" w:rsidR="00291297" w:rsidRPr="003B72F3" w:rsidRDefault="00000000" w:rsidP="003B72F3">
            <w:pPr>
              <w:pStyle w:val="TableParagraph"/>
              <w:numPr>
                <w:ilvl w:val="0"/>
                <w:numId w:val="11"/>
              </w:numPr>
              <w:tabs>
                <w:tab w:val="left" w:pos="532"/>
                <w:tab w:val="left" w:pos="534"/>
              </w:tabs>
              <w:spacing w:line="290" w:lineRule="exact"/>
              <w:ind w:hanging="424"/>
              <w:rPr>
                <w:rFonts w:ascii="仿宋" w:eastAsia="仿宋" w:hAnsi="仿宋" w:hint="eastAsia"/>
                <w:sz w:val="24"/>
                <w:szCs w:val="24"/>
              </w:rPr>
            </w:pPr>
            <w:r w:rsidRPr="003B72F3">
              <w:rPr>
                <w:rFonts w:ascii="仿宋" w:eastAsia="仿宋" w:hAnsi="仿宋"/>
                <w:spacing w:val="-2"/>
                <w:sz w:val="24"/>
                <w:szCs w:val="24"/>
              </w:rPr>
              <w:t>无合理的时间关系</w:t>
            </w:r>
          </w:p>
          <w:p w14:paraId="4C061351" w14:textId="77777777" w:rsidR="003B72F3" w:rsidRPr="003B72F3" w:rsidRDefault="003B72F3" w:rsidP="003B72F3">
            <w:pPr>
              <w:pStyle w:val="TableParagraph"/>
              <w:numPr>
                <w:ilvl w:val="0"/>
                <w:numId w:val="11"/>
              </w:numPr>
              <w:tabs>
                <w:tab w:val="left" w:pos="532"/>
                <w:tab w:val="left" w:pos="534"/>
              </w:tabs>
              <w:spacing w:line="290" w:lineRule="exact"/>
              <w:rPr>
                <w:rFonts w:ascii="仿宋" w:eastAsia="仿宋" w:hAnsi="仿宋" w:hint="eastAsia"/>
                <w:sz w:val="24"/>
                <w:szCs w:val="24"/>
              </w:rPr>
            </w:pPr>
            <w:r w:rsidRPr="003B72F3">
              <w:rPr>
                <w:rFonts w:ascii="仿宋" w:eastAsia="仿宋" w:hAnsi="仿宋" w:hint="eastAsia"/>
                <w:sz w:val="24"/>
                <w:szCs w:val="24"/>
              </w:rPr>
              <w:t>不符合已知的作用机制、特性或已知的不良反应</w:t>
            </w:r>
          </w:p>
          <w:p w14:paraId="201FDB0D" w14:textId="77777777" w:rsidR="003B72F3" w:rsidRPr="003B72F3" w:rsidRDefault="003B72F3" w:rsidP="003B72F3">
            <w:pPr>
              <w:pStyle w:val="TableParagraph"/>
              <w:numPr>
                <w:ilvl w:val="0"/>
                <w:numId w:val="11"/>
              </w:numPr>
              <w:tabs>
                <w:tab w:val="left" w:pos="532"/>
                <w:tab w:val="left" w:pos="534"/>
              </w:tabs>
              <w:spacing w:line="290" w:lineRule="exact"/>
              <w:rPr>
                <w:rFonts w:ascii="仿宋" w:eastAsia="仿宋" w:hAnsi="仿宋" w:hint="eastAsia"/>
                <w:sz w:val="24"/>
                <w:szCs w:val="24"/>
              </w:rPr>
            </w:pPr>
            <w:r w:rsidRPr="003B72F3">
              <w:rPr>
                <w:rFonts w:ascii="仿宋" w:eastAsia="仿宋" w:hAnsi="仿宋" w:hint="eastAsia"/>
                <w:sz w:val="24"/>
                <w:szCs w:val="24"/>
              </w:rPr>
              <w:t>缺乏去激发阳性证据</w:t>
            </w:r>
          </w:p>
          <w:p w14:paraId="01234649" w14:textId="77777777" w:rsidR="003B72F3" w:rsidRPr="003B72F3" w:rsidRDefault="003B72F3" w:rsidP="003B72F3">
            <w:pPr>
              <w:pStyle w:val="TableParagraph"/>
              <w:numPr>
                <w:ilvl w:val="0"/>
                <w:numId w:val="11"/>
              </w:numPr>
              <w:tabs>
                <w:tab w:val="left" w:pos="532"/>
                <w:tab w:val="left" w:pos="534"/>
              </w:tabs>
              <w:spacing w:line="290" w:lineRule="exact"/>
              <w:rPr>
                <w:rFonts w:ascii="仿宋" w:eastAsia="仿宋" w:hAnsi="仿宋" w:hint="eastAsia"/>
                <w:sz w:val="24"/>
                <w:szCs w:val="24"/>
              </w:rPr>
            </w:pPr>
            <w:r w:rsidRPr="003B72F3">
              <w:rPr>
                <w:rFonts w:ascii="仿宋" w:eastAsia="仿宋" w:hAnsi="仿宋" w:hint="eastAsia"/>
                <w:sz w:val="24"/>
                <w:szCs w:val="24"/>
              </w:rPr>
              <w:t>缺乏再激发阳性证据</w:t>
            </w:r>
          </w:p>
          <w:p w14:paraId="69470545" w14:textId="414C19B7" w:rsidR="003B72F3" w:rsidRPr="003B72F3" w:rsidRDefault="003B72F3" w:rsidP="003B72F3">
            <w:pPr>
              <w:pStyle w:val="TableParagraph"/>
              <w:numPr>
                <w:ilvl w:val="0"/>
                <w:numId w:val="11"/>
              </w:numPr>
              <w:tabs>
                <w:tab w:val="left" w:pos="532"/>
                <w:tab w:val="left" w:pos="534"/>
              </w:tabs>
              <w:spacing w:line="290" w:lineRule="exact"/>
              <w:rPr>
                <w:rFonts w:ascii="仿宋" w:eastAsia="仿宋" w:hAnsi="仿宋" w:hint="eastAsia"/>
                <w:sz w:val="24"/>
                <w:szCs w:val="24"/>
              </w:rPr>
            </w:pPr>
            <w:r w:rsidRPr="003B72F3">
              <w:rPr>
                <w:rFonts w:ascii="仿宋" w:eastAsia="仿宋" w:hAnsi="仿宋" w:hint="eastAsia"/>
                <w:sz w:val="24"/>
                <w:szCs w:val="24"/>
              </w:rPr>
              <w:lastRenderedPageBreak/>
              <w:t>可用其他合理的原因解释</w:t>
            </w:r>
          </w:p>
        </w:tc>
        <w:tc>
          <w:tcPr>
            <w:tcW w:w="1131" w:type="dxa"/>
            <w:vMerge/>
            <w:tcBorders>
              <w:top w:val="nil"/>
            </w:tcBorders>
          </w:tcPr>
          <w:p w14:paraId="64A229FD" w14:textId="77777777" w:rsidR="00291297" w:rsidRPr="003B72F3" w:rsidRDefault="00291297" w:rsidP="003B72F3">
            <w:pPr>
              <w:spacing w:line="290" w:lineRule="exact"/>
              <w:rPr>
                <w:rFonts w:ascii="仿宋" w:eastAsia="仿宋" w:hAnsi="仿宋" w:hint="eastAsia"/>
                <w:sz w:val="24"/>
                <w:szCs w:val="24"/>
              </w:rPr>
            </w:pPr>
          </w:p>
        </w:tc>
      </w:tr>
    </w:tbl>
    <w:p w14:paraId="0F6549B7" w14:textId="77777777" w:rsidR="00291297" w:rsidRPr="0052139B" w:rsidRDefault="00000000" w:rsidP="0052139B">
      <w:pPr>
        <w:spacing w:line="360" w:lineRule="auto"/>
        <w:ind w:firstLineChars="206" w:firstLine="665"/>
        <w:jc w:val="both"/>
        <w:rPr>
          <w:rFonts w:ascii="仿宋" w:eastAsia="仿宋" w:hAnsi="仿宋" w:hint="eastAsia"/>
          <w:spacing w:val="3"/>
          <w:sz w:val="32"/>
          <w:szCs w:val="32"/>
        </w:rPr>
      </w:pPr>
      <w:r w:rsidRPr="0052139B">
        <w:rPr>
          <w:rFonts w:ascii="仿宋" w:eastAsia="仿宋" w:hAnsi="仿宋"/>
          <w:spacing w:val="3"/>
          <w:sz w:val="32"/>
          <w:szCs w:val="32"/>
        </w:rPr>
        <w:t>特别说明：</w:t>
      </w:r>
    </w:p>
    <w:p w14:paraId="4393281D" w14:textId="052A7AC0" w:rsidR="00291297" w:rsidRPr="0052139B" w:rsidRDefault="00000000" w:rsidP="00740D92">
      <w:pPr>
        <w:spacing w:line="360" w:lineRule="auto"/>
        <w:ind w:leftChars="302" w:left="990" w:hangingChars="101" w:hanging="326"/>
        <w:jc w:val="both"/>
        <w:rPr>
          <w:rFonts w:ascii="仿宋" w:eastAsia="仿宋" w:hAnsi="仿宋" w:hint="eastAsia"/>
          <w:spacing w:val="3"/>
          <w:sz w:val="32"/>
          <w:szCs w:val="32"/>
        </w:rPr>
      </w:pPr>
      <w:r w:rsidRPr="0052139B">
        <w:rPr>
          <w:rFonts w:ascii="仿宋" w:eastAsia="仿宋" w:hAnsi="仿宋"/>
          <w:spacing w:val="3"/>
          <w:sz w:val="32"/>
          <w:szCs w:val="32"/>
        </w:rPr>
        <w:t>1.由具备医学专业知识的相关人员进行不良事件与药物相关性评价。</w:t>
      </w:r>
    </w:p>
    <w:p w14:paraId="173A05D2" w14:textId="470B0442" w:rsidR="00291297" w:rsidRPr="0052139B" w:rsidRDefault="00000000" w:rsidP="00740D92">
      <w:pPr>
        <w:spacing w:line="360" w:lineRule="auto"/>
        <w:ind w:leftChars="302" w:left="990" w:hangingChars="101" w:hanging="326"/>
        <w:jc w:val="both"/>
        <w:rPr>
          <w:rFonts w:ascii="仿宋" w:eastAsia="仿宋" w:hAnsi="仿宋" w:hint="eastAsia"/>
          <w:spacing w:val="3"/>
          <w:sz w:val="32"/>
          <w:szCs w:val="32"/>
        </w:rPr>
      </w:pPr>
      <w:r w:rsidRPr="0052139B">
        <w:rPr>
          <w:rFonts w:ascii="仿宋" w:eastAsia="仿宋" w:hAnsi="仿宋"/>
          <w:spacing w:val="3"/>
          <w:sz w:val="32"/>
          <w:szCs w:val="32"/>
        </w:rPr>
        <w:t>2.表 1 可能无法涵盖实际工作中的各种情况，如果与表</w:t>
      </w:r>
      <w:r w:rsidR="00740D92">
        <w:rPr>
          <w:rFonts w:ascii="仿宋" w:eastAsia="仿宋" w:hAnsi="仿宋" w:hint="eastAsia"/>
          <w:spacing w:val="3"/>
          <w:sz w:val="32"/>
          <w:szCs w:val="32"/>
        </w:rPr>
        <w:t xml:space="preserve"> </w:t>
      </w:r>
      <w:r w:rsidRPr="0052139B">
        <w:rPr>
          <w:rFonts w:ascii="仿宋" w:eastAsia="仿宋" w:hAnsi="仿宋"/>
          <w:spacing w:val="3"/>
          <w:sz w:val="32"/>
          <w:szCs w:val="32"/>
        </w:rPr>
        <w:t>1 中的判定依据无法完全对应时，可参考该表中对不良事件与药物相关性的专业判断逻辑，</w:t>
      </w:r>
      <w:proofErr w:type="gramStart"/>
      <w:r w:rsidRPr="0052139B">
        <w:rPr>
          <w:rFonts w:ascii="仿宋" w:eastAsia="仿宋" w:hAnsi="仿宋"/>
          <w:spacing w:val="3"/>
          <w:sz w:val="32"/>
          <w:szCs w:val="32"/>
        </w:rPr>
        <w:t>作出</w:t>
      </w:r>
      <w:proofErr w:type="gramEnd"/>
      <w:r w:rsidRPr="0052139B">
        <w:rPr>
          <w:rFonts w:ascii="仿宋" w:eastAsia="仿宋" w:hAnsi="仿宋"/>
          <w:spacing w:val="3"/>
          <w:sz w:val="32"/>
          <w:szCs w:val="32"/>
        </w:rPr>
        <w:t>尽可能合理的判定结果。</w:t>
      </w:r>
    </w:p>
    <w:p w14:paraId="578ACBBB" w14:textId="35C3EB5E" w:rsidR="00291297" w:rsidRPr="0052139B" w:rsidRDefault="00000000" w:rsidP="00740D92">
      <w:pPr>
        <w:spacing w:line="360" w:lineRule="auto"/>
        <w:ind w:leftChars="302" w:left="990" w:hangingChars="101" w:hanging="326"/>
        <w:jc w:val="both"/>
        <w:rPr>
          <w:rFonts w:ascii="仿宋" w:eastAsia="仿宋" w:hAnsi="仿宋" w:hint="eastAsia"/>
          <w:spacing w:val="3"/>
          <w:sz w:val="32"/>
          <w:szCs w:val="32"/>
        </w:rPr>
      </w:pPr>
      <w:r w:rsidRPr="0052139B">
        <w:rPr>
          <w:rFonts w:ascii="仿宋" w:eastAsia="仿宋" w:hAnsi="仿宋"/>
          <w:spacing w:val="3"/>
          <w:sz w:val="32"/>
          <w:szCs w:val="32"/>
        </w:rPr>
        <w:t>3.临床试验进展过程中收集到更多关于不良事件与药物相关性判定的信息和证据时，可以根据需要修改之前</w:t>
      </w:r>
      <w:proofErr w:type="gramStart"/>
      <w:r w:rsidRPr="0052139B">
        <w:rPr>
          <w:rFonts w:ascii="仿宋" w:eastAsia="仿宋" w:hAnsi="仿宋"/>
          <w:spacing w:val="3"/>
          <w:sz w:val="32"/>
          <w:szCs w:val="32"/>
        </w:rPr>
        <w:t>作出</w:t>
      </w:r>
      <w:proofErr w:type="gramEnd"/>
      <w:r w:rsidRPr="0052139B">
        <w:rPr>
          <w:rFonts w:ascii="仿宋" w:eastAsia="仿宋" w:hAnsi="仿宋"/>
          <w:spacing w:val="3"/>
          <w:sz w:val="32"/>
          <w:szCs w:val="32"/>
        </w:rPr>
        <w:t>的相关性判定结果，但应提供充分的理由。</w:t>
      </w:r>
    </w:p>
    <w:p w14:paraId="062E81BA" w14:textId="268075DD" w:rsidR="00291297" w:rsidRPr="0052139B" w:rsidRDefault="00000000" w:rsidP="00740D92">
      <w:pPr>
        <w:spacing w:line="360" w:lineRule="auto"/>
        <w:ind w:leftChars="302" w:left="990" w:hangingChars="101" w:hanging="326"/>
        <w:jc w:val="both"/>
        <w:rPr>
          <w:rFonts w:ascii="仿宋" w:eastAsia="仿宋" w:hAnsi="仿宋" w:hint="eastAsia"/>
          <w:spacing w:val="3"/>
          <w:sz w:val="32"/>
          <w:szCs w:val="32"/>
        </w:rPr>
      </w:pPr>
      <w:r w:rsidRPr="0052139B">
        <w:rPr>
          <w:rFonts w:ascii="仿宋" w:eastAsia="仿宋" w:hAnsi="仿宋"/>
          <w:spacing w:val="3"/>
          <w:sz w:val="32"/>
          <w:szCs w:val="32"/>
        </w:rPr>
        <w:t>4.缺乏去激发阳性证据包括以下几种情况：去激发结果为阴性；尚未进行去激发；不适用去激发；缺乏再激发阳性证据包括以下几种情况：再激发结果为阴性；尚未进行再激发；不适用再激发。</w:t>
      </w:r>
    </w:p>
    <w:p w14:paraId="6EDF7CB3" w14:textId="18C81F2D" w:rsidR="00B23943" w:rsidRDefault="00000000" w:rsidP="00740D92">
      <w:pPr>
        <w:spacing w:line="360" w:lineRule="auto"/>
        <w:ind w:leftChars="302" w:left="990" w:hangingChars="101" w:hanging="326"/>
        <w:jc w:val="both"/>
        <w:rPr>
          <w:rFonts w:ascii="仿宋" w:eastAsia="仿宋" w:hAnsi="仿宋" w:hint="eastAsia"/>
          <w:spacing w:val="3"/>
          <w:sz w:val="32"/>
          <w:szCs w:val="32"/>
        </w:rPr>
      </w:pPr>
      <w:r w:rsidRPr="0052139B">
        <w:rPr>
          <w:rFonts w:ascii="仿宋" w:eastAsia="仿宋" w:hAnsi="仿宋"/>
          <w:spacing w:val="3"/>
          <w:sz w:val="32"/>
          <w:szCs w:val="32"/>
        </w:rPr>
        <w:t>5.为了更加便利工作，表 1 中主要内容可简化为表 2。表 2 使用特别说明同表 1。</w:t>
      </w:r>
      <w:r w:rsidR="00B23943">
        <w:rPr>
          <w:rFonts w:ascii="仿宋" w:eastAsia="仿宋" w:hAnsi="仿宋" w:hint="eastAsia"/>
          <w:spacing w:val="3"/>
          <w:sz w:val="32"/>
          <w:szCs w:val="32"/>
        </w:rPr>
        <w:br w:type="page"/>
      </w:r>
    </w:p>
    <w:p w14:paraId="2285B015" w14:textId="77EBD721" w:rsidR="00291297" w:rsidRPr="00E145A2" w:rsidRDefault="00000000" w:rsidP="008F140C">
      <w:pPr>
        <w:spacing w:line="360" w:lineRule="auto"/>
        <w:jc w:val="center"/>
        <w:rPr>
          <w:rFonts w:ascii="仿宋" w:eastAsia="仿宋" w:hAnsi="仿宋" w:hint="eastAsia"/>
          <w:b/>
          <w:sz w:val="28"/>
          <w:szCs w:val="28"/>
        </w:rPr>
      </w:pPr>
      <w:r w:rsidRPr="009D4DE8">
        <w:rPr>
          <w:rFonts w:ascii="仿宋" w:eastAsia="仿宋" w:hAnsi="仿宋"/>
          <w:b/>
          <w:sz w:val="28"/>
          <w:szCs w:val="28"/>
        </w:rPr>
        <w:lastRenderedPageBreak/>
        <w:t>表 2. 药物临床试验不良事件相关性判定简表</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3"/>
        <w:gridCol w:w="932"/>
        <w:gridCol w:w="1014"/>
        <w:gridCol w:w="585"/>
        <w:gridCol w:w="580"/>
        <w:gridCol w:w="581"/>
        <w:gridCol w:w="580"/>
        <w:gridCol w:w="580"/>
        <w:gridCol w:w="580"/>
        <w:gridCol w:w="803"/>
      </w:tblGrid>
      <w:tr w:rsidR="00291297" w:rsidRPr="009D4DE8" w14:paraId="2E236E75" w14:textId="77777777" w:rsidTr="008F140C">
        <w:trPr>
          <w:trHeight w:val="623"/>
          <w:jc w:val="center"/>
        </w:trPr>
        <w:tc>
          <w:tcPr>
            <w:tcW w:w="2263" w:type="dxa"/>
            <w:vMerge w:val="restart"/>
            <w:tcBorders>
              <w:tl2br w:val="single" w:sz="4" w:space="0" w:color="000000"/>
            </w:tcBorders>
          </w:tcPr>
          <w:p w14:paraId="7DC0DA7C" w14:textId="46106924" w:rsidR="00291297" w:rsidRPr="009D4DE8" w:rsidRDefault="00291297" w:rsidP="009D4DE8">
            <w:pPr>
              <w:pStyle w:val="TableParagraph"/>
              <w:spacing w:line="290" w:lineRule="exact"/>
              <w:rPr>
                <w:rFonts w:ascii="仿宋" w:eastAsia="仿宋" w:hAnsi="仿宋" w:hint="eastAsia"/>
                <w:b/>
                <w:sz w:val="24"/>
                <w:szCs w:val="24"/>
              </w:rPr>
            </w:pPr>
          </w:p>
          <w:p w14:paraId="6A8AC479" w14:textId="77777777" w:rsidR="00291297" w:rsidRPr="009D4DE8" w:rsidRDefault="00000000" w:rsidP="009D4DE8">
            <w:pPr>
              <w:pStyle w:val="TableParagraph"/>
              <w:spacing w:line="290" w:lineRule="exact"/>
              <w:ind w:left="993"/>
              <w:rPr>
                <w:rFonts w:ascii="仿宋" w:eastAsia="仿宋" w:hAnsi="仿宋" w:hint="eastAsia"/>
                <w:b/>
                <w:sz w:val="24"/>
                <w:szCs w:val="24"/>
              </w:rPr>
            </w:pPr>
            <w:r w:rsidRPr="009D4DE8">
              <w:rPr>
                <w:rFonts w:ascii="仿宋" w:eastAsia="仿宋" w:hAnsi="仿宋"/>
                <w:b/>
                <w:spacing w:val="-3"/>
                <w:sz w:val="24"/>
                <w:szCs w:val="24"/>
              </w:rPr>
              <w:t>判定结果</w:t>
            </w:r>
          </w:p>
          <w:p w14:paraId="68A058DB" w14:textId="77777777" w:rsidR="00291297" w:rsidRPr="009D4DE8" w:rsidRDefault="00291297" w:rsidP="009D4DE8">
            <w:pPr>
              <w:pStyle w:val="TableParagraph"/>
              <w:spacing w:line="290" w:lineRule="exact"/>
              <w:rPr>
                <w:rFonts w:ascii="仿宋" w:eastAsia="仿宋" w:hAnsi="仿宋" w:hint="eastAsia"/>
                <w:b/>
                <w:sz w:val="24"/>
                <w:szCs w:val="24"/>
              </w:rPr>
            </w:pPr>
          </w:p>
          <w:p w14:paraId="6A7DAFE9" w14:textId="77777777" w:rsidR="00291297" w:rsidRPr="009D4DE8" w:rsidRDefault="00000000" w:rsidP="009D4DE8">
            <w:pPr>
              <w:pStyle w:val="TableParagraph"/>
              <w:spacing w:line="290" w:lineRule="exact"/>
              <w:ind w:left="110"/>
              <w:rPr>
                <w:rFonts w:ascii="仿宋" w:eastAsia="仿宋" w:hAnsi="仿宋" w:hint="eastAsia"/>
                <w:b/>
                <w:sz w:val="24"/>
                <w:szCs w:val="24"/>
              </w:rPr>
            </w:pPr>
            <w:r w:rsidRPr="009D4DE8">
              <w:rPr>
                <w:rFonts w:ascii="仿宋" w:eastAsia="仿宋" w:hAnsi="仿宋"/>
                <w:b/>
                <w:spacing w:val="-3"/>
                <w:sz w:val="24"/>
                <w:szCs w:val="24"/>
              </w:rPr>
              <w:t>判定依据</w:t>
            </w:r>
          </w:p>
        </w:tc>
        <w:tc>
          <w:tcPr>
            <w:tcW w:w="4272" w:type="dxa"/>
            <w:gridSpan w:val="6"/>
            <w:vAlign w:val="center"/>
          </w:tcPr>
          <w:p w14:paraId="72D25C20" w14:textId="77777777" w:rsidR="00291297" w:rsidRPr="009D4DE8" w:rsidRDefault="00000000" w:rsidP="008F140C">
            <w:pPr>
              <w:pStyle w:val="TableParagraph"/>
              <w:spacing w:line="290" w:lineRule="exact"/>
              <w:ind w:left="1892" w:right="1881"/>
              <w:jc w:val="center"/>
              <w:rPr>
                <w:rFonts w:ascii="仿宋" w:eastAsia="仿宋" w:hAnsi="仿宋" w:hint="eastAsia"/>
                <w:b/>
                <w:sz w:val="24"/>
                <w:szCs w:val="24"/>
              </w:rPr>
            </w:pPr>
            <w:r w:rsidRPr="009D4DE8">
              <w:rPr>
                <w:rFonts w:ascii="仿宋" w:eastAsia="仿宋" w:hAnsi="仿宋"/>
                <w:b/>
                <w:spacing w:val="-5"/>
                <w:sz w:val="24"/>
                <w:szCs w:val="24"/>
              </w:rPr>
              <w:t>相关</w:t>
            </w:r>
          </w:p>
        </w:tc>
        <w:tc>
          <w:tcPr>
            <w:tcW w:w="1963" w:type="dxa"/>
            <w:gridSpan w:val="3"/>
            <w:vAlign w:val="center"/>
          </w:tcPr>
          <w:p w14:paraId="0B2539B4" w14:textId="77777777" w:rsidR="00291297" w:rsidRPr="009D4DE8" w:rsidRDefault="00000000" w:rsidP="008F140C">
            <w:pPr>
              <w:pStyle w:val="TableParagraph"/>
              <w:spacing w:line="290" w:lineRule="exact"/>
              <w:ind w:left="626"/>
              <w:jc w:val="center"/>
              <w:rPr>
                <w:rFonts w:ascii="仿宋" w:eastAsia="仿宋" w:hAnsi="仿宋" w:hint="eastAsia"/>
                <w:b/>
                <w:sz w:val="24"/>
                <w:szCs w:val="24"/>
              </w:rPr>
            </w:pPr>
            <w:r w:rsidRPr="009D4DE8">
              <w:rPr>
                <w:rFonts w:ascii="仿宋" w:eastAsia="仿宋" w:hAnsi="仿宋"/>
                <w:b/>
                <w:spacing w:val="-4"/>
                <w:sz w:val="24"/>
                <w:szCs w:val="24"/>
              </w:rPr>
              <w:t>不相关</w:t>
            </w:r>
          </w:p>
        </w:tc>
      </w:tr>
      <w:tr w:rsidR="00291297" w:rsidRPr="009D4DE8" w14:paraId="6A811414" w14:textId="77777777" w:rsidTr="008F140C">
        <w:trPr>
          <w:trHeight w:val="935"/>
          <w:jc w:val="center"/>
        </w:trPr>
        <w:tc>
          <w:tcPr>
            <w:tcW w:w="2263" w:type="dxa"/>
            <w:vMerge/>
            <w:tcBorders>
              <w:top w:val="nil"/>
              <w:tl2br w:val="single" w:sz="4" w:space="0" w:color="000000"/>
            </w:tcBorders>
          </w:tcPr>
          <w:p w14:paraId="20513D99" w14:textId="77777777" w:rsidR="00291297" w:rsidRPr="009D4DE8" w:rsidRDefault="00291297" w:rsidP="009D4DE8">
            <w:pPr>
              <w:spacing w:line="290" w:lineRule="exact"/>
              <w:rPr>
                <w:rFonts w:ascii="仿宋" w:eastAsia="仿宋" w:hAnsi="仿宋" w:hint="eastAsia"/>
                <w:sz w:val="24"/>
                <w:szCs w:val="24"/>
              </w:rPr>
            </w:pPr>
          </w:p>
        </w:tc>
        <w:tc>
          <w:tcPr>
            <w:tcW w:w="932" w:type="dxa"/>
            <w:vAlign w:val="center"/>
          </w:tcPr>
          <w:p w14:paraId="67B4C7CF" w14:textId="77777777" w:rsidR="00291297" w:rsidRPr="009D4DE8" w:rsidRDefault="00000000" w:rsidP="008F140C">
            <w:pPr>
              <w:pStyle w:val="TableParagraph"/>
              <w:spacing w:line="290" w:lineRule="exact"/>
              <w:ind w:left="278"/>
              <w:jc w:val="center"/>
              <w:rPr>
                <w:rFonts w:ascii="仿宋" w:eastAsia="仿宋" w:hAnsi="仿宋" w:hint="eastAsia"/>
                <w:b/>
                <w:sz w:val="24"/>
                <w:szCs w:val="24"/>
              </w:rPr>
            </w:pPr>
            <w:r w:rsidRPr="009D4DE8">
              <w:rPr>
                <w:rFonts w:ascii="仿宋" w:eastAsia="仿宋" w:hAnsi="仿宋"/>
                <w:b/>
                <w:spacing w:val="-5"/>
                <w:sz w:val="24"/>
                <w:szCs w:val="24"/>
              </w:rPr>
              <w:t>肯定</w:t>
            </w:r>
          </w:p>
          <w:p w14:paraId="1D623701" w14:textId="77777777" w:rsidR="00291297" w:rsidRPr="009D4DE8" w:rsidRDefault="00000000" w:rsidP="008F140C">
            <w:pPr>
              <w:pStyle w:val="TableParagraph"/>
              <w:spacing w:line="290" w:lineRule="exact"/>
              <w:ind w:left="278"/>
              <w:jc w:val="center"/>
              <w:rPr>
                <w:rFonts w:ascii="仿宋" w:eastAsia="仿宋" w:hAnsi="仿宋" w:hint="eastAsia"/>
                <w:b/>
                <w:sz w:val="24"/>
                <w:szCs w:val="24"/>
              </w:rPr>
            </w:pPr>
            <w:r w:rsidRPr="009D4DE8">
              <w:rPr>
                <w:rFonts w:ascii="仿宋" w:eastAsia="仿宋" w:hAnsi="仿宋"/>
                <w:b/>
                <w:spacing w:val="-5"/>
                <w:sz w:val="24"/>
                <w:szCs w:val="24"/>
              </w:rPr>
              <w:t>有关</w:t>
            </w:r>
          </w:p>
        </w:tc>
        <w:tc>
          <w:tcPr>
            <w:tcW w:w="1014" w:type="dxa"/>
            <w:vAlign w:val="center"/>
          </w:tcPr>
          <w:p w14:paraId="5BE4DCEE" w14:textId="77777777" w:rsidR="00291297" w:rsidRPr="009D4DE8" w:rsidRDefault="00000000" w:rsidP="008F140C">
            <w:pPr>
              <w:pStyle w:val="TableParagraph"/>
              <w:spacing w:line="290" w:lineRule="exact"/>
              <w:ind w:left="150" w:right="141"/>
              <w:jc w:val="center"/>
              <w:rPr>
                <w:rFonts w:ascii="仿宋" w:eastAsia="仿宋" w:hAnsi="仿宋" w:hint="eastAsia"/>
                <w:b/>
                <w:sz w:val="24"/>
                <w:szCs w:val="24"/>
              </w:rPr>
            </w:pPr>
            <w:r w:rsidRPr="009D4DE8">
              <w:rPr>
                <w:rFonts w:ascii="仿宋" w:eastAsia="仿宋" w:hAnsi="仿宋"/>
                <w:b/>
                <w:spacing w:val="-4"/>
                <w:sz w:val="24"/>
                <w:szCs w:val="24"/>
              </w:rPr>
              <w:t>很可能</w:t>
            </w:r>
          </w:p>
          <w:p w14:paraId="75FC7FCF" w14:textId="77777777" w:rsidR="00291297" w:rsidRPr="009D4DE8" w:rsidRDefault="00000000" w:rsidP="008F140C">
            <w:pPr>
              <w:pStyle w:val="TableParagraph"/>
              <w:spacing w:line="290" w:lineRule="exact"/>
              <w:ind w:left="150" w:right="140"/>
              <w:jc w:val="center"/>
              <w:rPr>
                <w:rFonts w:ascii="仿宋" w:eastAsia="仿宋" w:hAnsi="仿宋" w:hint="eastAsia"/>
                <w:b/>
                <w:sz w:val="24"/>
                <w:szCs w:val="24"/>
              </w:rPr>
            </w:pPr>
            <w:r w:rsidRPr="009D4DE8">
              <w:rPr>
                <w:rFonts w:ascii="仿宋" w:eastAsia="仿宋" w:hAnsi="仿宋"/>
                <w:b/>
                <w:spacing w:val="-5"/>
                <w:sz w:val="24"/>
                <w:szCs w:val="24"/>
              </w:rPr>
              <w:t>有关</w:t>
            </w:r>
          </w:p>
        </w:tc>
        <w:tc>
          <w:tcPr>
            <w:tcW w:w="2326" w:type="dxa"/>
            <w:gridSpan w:val="4"/>
            <w:vAlign w:val="center"/>
          </w:tcPr>
          <w:p w14:paraId="72C010DF" w14:textId="77777777" w:rsidR="00291297" w:rsidRPr="009D4DE8" w:rsidRDefault="00000000" w:rsidP="008F140C">
            <w:pPr>
              <w:pStyle w:val="TableParagraph"/>
              <w:spacing w:line="290" w:lineRule="exact"/>
              <w:ind w:left="903" w:right="887"/>
              <w:jc w:val="center"/>
              <w:rPr>
                <w:rFonts w:ascii="仿宋" w:eastAsia="仿宋" w:hAnsi="仿宋" w:hint="eastAsia"/>
                <w:b/>
                <w:sz w:val="24"/>
                <w:szCs w:val="24"/>
              </w:rPr>
            </w:pPr>
            <w:r w:rsidRPr="009D4DE8">
              <w:rPr>
                <w:rFonts w:ascii="仿宋" w:eastAsia="仿宋" w:hAnsi="仿宋"/>
                <w:b/>
                <w:spacing w:val="-5"/>
                <w:sz w:val="24"/>
                <w:szCs w:val="24"/>
              </w:rPr>
              <w:t>可能</w:t>
            </w:r>
          </w:p>
          <w:p w14:paraId="4D5431C6" w14:textId="77777777" w:rsidR="00291297" w:rsidRPr="009D4DE8" w:rsidRDefault="00000000" w:rsidP="008F140C">
            <w:pPr>
              <w:pStyle w:val="TableParagraph"/>
              <w:spacing w:line="290" w:lineRule="exact"/>
              <w:ind w:left="903" w:right="887"/>
              <w:jc w:val="center"/>
              <w:rPr>
                <w:rFonts w:ascii="仿宋" w:eastAsia="仿宋" w:hAnsi="仿宋" w:hint="eastAsia"/>
                <w:b/>
                <w:sz w:val="24"/>
                <w:szCs w:val="24"/>
              </w:rPr>
            </w:pPr>
            <w:r w:rsidRPr="009D4DE8">
              <w:rPr>
                <w:rFonts w:ascii="仿宋" w:eastAsia="仿宋" w:hAnsi="仿宋"/>
                <w:b/>
                <w:spacing w:val="-5"/>
                <w:sz w:val="24"/>
                <w:szCs w:val="24"/>
              </w:rPr>
              <w:t>有关</w:t>
            </w:r>
          </w:p>
        </w:tc>
        <w:tc>
          <w:tcPr>
            <w:tcW w:w="1160" w:type="dxa"/>
            <w:gridSpan w:val="2"/>
            <w:vAlign w:val="center"/>
          </w:tcPr>
          <w:p w14:paraId="32064F06" w14:textId="77777777" w:rsidR="00291297" w:rsidRPr="009D4DE8" w:rsidRDefault="00000000" w:rsidP="008F140C">
            <w:pPr>
              <w:pStyle w:val="TableParagraph"/>
              <w:spacing w:line="290" w:lineRule="exact"/>
              <w:ind w:left="342"/>
              <w:jc w:val="center"/>
              <w:rPr>
                <w:rFonts w:ascii="仿宋" w:eastAsia="仿宋" w:hAnsi="仿宋" w:hint="eastAsia"/>
                <w:b/>
                <w:sz w:val="24"/>
                <w:szCs w:val="24"/>
              </w:rPr>
            </w:pPr>
            <w:r w:rsidRPr="009D4DE8">
              <w:rPr>
                <w:rFonts w:ascii="仿宋" w:eastAsia="仿宋" w:hAnsi="仿宋"/>
                <w:b/>
                <w:spacing w:val="-5"/>
                <w:sz w:val="24"/>
                <w:szCs w:val="24"/>
              </w:rPr>
              <w:t>可能</w:t>
            </w:r>
          </w:p>
          <w:p w14:paraId="371267B5" w14:textId="77777777" w:rsidR="00291297" w:rsidRPr="009D4DE8" w:rsidRDefault="00000000" w:rsidP="008F140C">
            <w:pPr>
              <w:pStyle w:val="TableParagraph"/>
              <w:spacing w:line="290" w:lineRule="exact"/>
              <w:ind w:left="342"/>
              <w:jc w:val="center"/>
              <w:rPr>
                <w:rFonts w:ascii="仿宋" w:eastAsia="仿宋" w:hAnsi="仿宋" w:hint="eastAsia"/>
                <w:b/>
                <w:sz w:val="24"/>
                <w:szCs w:val="24"/>
              </w:rPr>
            </w:pPr>
            <w:r w:rsidRPr="009D4DE8">
              <w:rPr>
                <w:rFonts w:ascii="仿宋" w:eastAsia="仿宋" w:hAnsi="仿宋"/>
                <w:b/>
                <w:spacing w:val="-5"/>
                <w:sz w:val="24"/>
                <w:szCs w:val="24"/>
              </w:rPr>
              <w:t>无关</w:t>
            </w:r>
          </w:p>
        </w:tc>
        <w:tc>
          <w:tcPr>
            <w:tcW w:w="803" w:type="dxa"/>
            <w:vAlign w:val="center"/>
          </w:tcPr>
          <w:p w14:paraId="58214C04" w14:textId="77777777" w:rsidR="00291297" w:rsidRPr="009D4DE8" w:rsidRDefault="00000000" w:rsidP="008F140C">
            <w:pPr>
              <w:pStyle w:val="TableParagraph"/>
              <w:spacing w:line="290" w:lineRule="exact"/>
              <w:ind w:left="10"/>
              <w:jc w:val="center"/>
              <w:rPr>
                <w:rFonts w:ascii="仿宋" w:eastAsia="仿宋" w:hAnsi="仿宋" w:hint="eastAsia"/>
                <w:b/>
                <w:sz w:val="24"/>
                <w:szCs w:val="24"/>
              </w:rPr>
            </w:pPr>
            <w:r w:rsidRPr="009D4DE8">
              <w:rPr>
                <w:rFonts w:ascii="仿宋" w:eastAsia="仿宋" w:hAnsi="仿宋"/>
                <w:b/>
                <w:sz w:val="24"/>
                <w:szCs w:val="24"/>
              </w:rPr>
              <w:t>无</w:t>
            </w:r>
          </w:p>
          <w:p w14:paraId="106E1750" w14:textId="77777777" w:rsidR="00291297" w:rsidRPr="009D4DE8" w:rsidRDefault="00000000" w:rsidP="008F140C">
            <w:pPr>
              <w:pStyle w:val="TableParagraph"/>
              <w:spacing w:line="290" w:lineRule="exact"/>
              <w:ind w:left="10"/>
              <w:jc w:val="center"/>
              <w:rPr>
                <w:rFonts w:ascii="仿宋" w:eastAsia="仿宋" w:hAnsi="仿宋" w:hint="eastAsia"/>
                <w:b/>
                <w:sz w:val="24"/>
                <w:szCs w:val="24"/>
              </w:rPr>
            </w:pPr>
            <w:r w:rsidRPr="009D4DE8">
              <w:rPr>
                <w:rFonts w:ascii="仿宋" w:eastAsia="仿宋" w:hAnsi="仿宋"/>
                <w:b/>
                <w:sz w:val="24"/>
                <w:szCs w:val="24"/>
              </w:rPr>
              <w:t>关</w:t>
            </w:r>
          </w:p>
        </w:tc>
      </w:tr>
      <w:tr w:rsidR="00291297" w:rsidRPr="009D4DE8" w14:paraId="25AE0E13" w14:textId="77777777" w:rsidTr="008F140C">
        <w:trPr>
          <w:trHeight w:val="623"/>
          <w:jc w:val="center"/>
        </w:trPr>
        <w:tc>
          <w:tcPr>
            <w:tcW w:w="2263" w:type="dxa"/>
            <w:vAlign w:val="center"/>
          </w:tcPr>
          <w:p w14:paraId="74EC300F"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2"/>
                <w:sz w:val="24"/>
                <w:szCs w:val="24"/>
              </w:rPr>
              <w:t>是否有合理的时间</w:t>
            </w:r>
          </w:p>
          <w:p w14:paraId="23FCA5C3"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5"/>
                <w:sz w:val="24"/>
                <w:szCs w:val="24"/>
              </w:rPr>
              <w:t>关系</w:t>
            </w:r>
          </w:p>
        </w:tc>
        <w:tc>
          <w:tcPr>
            <w:tcW w:w="932" w:type="dxa"/>
            <w:vAlign w:val="center"/>
          </w:tcPr>
          <w:p w14:paraId="2E6FFC7D"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014" w:type="dxa"/>
            <w:vAlign w:val="center"/>
          </w:tcPr>
          <w:p w14:paraId="1936084D"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2326" w:type="dxa"/>
            <w:gridSpan w:val="4"/>
            <w:vAlign w:val="center"/>
          </w:tcPr>
          <w:p w14:paraId="48E930FD"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160" w:type="dxa"/>
            <w:gridSpan w:val="2"/>
            <w:vAlign w:val="center"/>
          </w:tcPr>
          <w:p w14:paraId="35092A89" w14:textId="77777777" w:rsidR="00291297" w:rsidRPr="009D4DE8" w:rsidRDefault="00000000" w:rsidP="008F140C">
            <w:pPr>
              <w:pStyle w:val="TableParagraph"/>
              <w:spacing w:line="290" w:lineRule="exact"/>
              <w:ind w:left="4"/>
              <w:jc w:val="center"/>
              <w:rPr>
                <w:rFonts w:ascii="仿宋" w:eastAsia="仿宋" w:hAnsi="仿宋" w:hint="eastAsia"/>
                <w:sz w:val="24"/>
                <w:szCs w:val="24"/>
              </w:rPr>
            </w:pPr>
            <w:r w:rsidRPr="009D4DE8">
              <w:rPr>
                <w:rFonts w:ascii="仿宋" w:eastAsia="仿宋" w:hAnsi="仿宋"/>
                <w:w w:val="99"/>
                <w:sz w:val="24"/>
                <w:szCs w:val="24"/>
              </w:rPr>
              <w:t>±</w:t>
            </w:r>
          </w:p>
        </w:tc>
        <w:tc>
          <w:tcPr>
            <w:tcW w:w="803" w:type="dxa"/>
            <w:vAlign w:val="center"/>
          </w:tcPr>
          <w:p w14:paraId="3BB18E54" w14:textId="77777777" w:rsidR="00291297" w:rsidRPr="009D4DE8" w:rsidRDefault="00000000" w:rsidP="008F140C">
            <w:pPr>
              <w:pStyle w:val="TableParagraph"/>
              <w:spacing w:line="290" w:lineRule="exact"/>
              <w:ind w:left="16"/>
              <w:jc w:val="center"/>
              <w:rPr>
                <w:rFonts w:ascii="仿宋" w:eastAsia="仿宋" w:hAnsi="仿宋" w:hint="eastAsia"/>
                <w:sz w:val="24"/>
                <w:szCs w:val="24"/>
              </w:rPr>
            </w:pPr>
            <w:r w:rsidRPr="009D4DE8">
              <w:rPr>
                <w:rFonts w:ascii="仿宋" w:eastAsia="仿宋" w:hAnsi="仿宋"/>
                <w:w w:val="99"/>
                <w:sz w:val="24"/>
                <w:szCs w:val="24"/>
              </w:rPr>
              <w:t>-</w:t>
            </w:r>
          </w:p>
        </w:tc>
      </w:tr>
      <w:tr w:rsidR="00291297" w:rsidRPr="009D4DE8" w14:paraId="19BD16DF" w14:textId="77777777" w:rsidTr="008F140C">
        <w:trPr>
          <w:trHeight w:val="936"/>
          <w:jc w:val="center"/>
        </w:trPr>
        <w:tc>
          <w:tcPr>
            <w:tcW w:w="2263" w:type="dxa"/>
            <w:vAlign w:val="center"/>
          </w:tcPr>
          <w:p w14:paraId="215EB569" w14:textId="77777777" w:rsidR="00291297" w:rsidRPr="009D4DE8" w:rsidRDefault="00000000" w:rsidP="008F140C">
            <w:pPr>
              <w:pStyle w:val="TableParagraph"/>
              <w:spacing w:line="290" w:lineRule="exact"/>
              <w:ind w:left="110" w:right="232"/>
              <w:jc w:val="both"/>
              <w:rPr>
                <w:rFonts w:ascii="仿宋" w:eastAsia="仿宋" w:hAnsi="仿宋" w:hint="eastAsia"/>
                <w:sz w:val="24"/>
                <w:szCs w:val="24"/>
              </w:rPr>
            </w:pPr>
            <w:r w:rsidRPr="009D4DE8">
              <w:rPr>
                <w:rFonts w:ascii="仿宋" w:eastAsia="仿宋" w:hAnsi="仿宋"/>
                <w:spacing w:val="-2"/>
                <w:sz w:val="24"/>
                <w:szCs w:val="24"/>
              </w:rPr>
              <w:t>是否符合已知的作用机制、特性或已</w:t>
            </w:r>
          </w:p>
          <w:p w14:paraId="49625410"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2"/>
                <w:sz w:val="24"/>
                <w:szCs w:val="24"/>
              </w:rPr>
              <w:t>知的不良反应</w:t>
            </w:r>
          </w:p>
        </w:tc>
        <w:tc>
          <w:tcPr>
            <w:tcW w:w="932" w:type="dxa"/>
            <w:vAlign w:val="center"/>
          </w:tcPr>
          <w:p w14:paraId="5C3FB843"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014" w:type="dxa"/>
            <w:vAlign w:val="center"/>
          </w:tcPr>
          <w:p w14:paraId="138CC300"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165" w:type="dxa"/>
            <w:gridSpan w:val="2"/>
            <w:vAlign w:val="center"/>
          </w:tcPr>
          <w:p w14:paraId="1A21969E"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161" w:type="dxa"/>
            <w:gridSpan w:val="2"/>
            <w:vAlign w:val="center"/>
          </w:tcPr>
          <w:p w14:paraId="159BE70B" w14:textId="77777777" w:rsidR="00291297" w:rsidRPr="009D4DE8" w:rsidRDefault="00000000" w:rsidP="008F140C">
            <w:pPr>
              <w:pStyle w:val="TableParagraph"/>
              <w:spacing w:line="290" w:lineRule="exact"/>
              <w:ind w:left="10"/>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18FB5AF4" w14:textId="77777777" w:rsidR="00291297" w:rsidRPr="009D4DE8" w:rsidRDefault="00000000" w:rsidP="008F140C">
            <w:pPr>
              <w:pStyle w:val="TableParagraph"/>
              <w:spacing w:line="290" w:lineRule="exact"/>
              <w:ind w:left="7"/>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7DDD00D4" w14:textId="77777777" w:rsidR="00291297" w:rsidRPr="009D4DE8" w:rsidRDefault="00000000" w:rsidP="008F140C">
            <w:pPr>
              <w:pStyle w:val="TableParagraph"/>
              <w:spacing w:line="290" w:lineRule="exact"/>
              <w:ind w:right="218"/>
              <w:jc w:val="center"/>
              <w:rPr>
                <w:rFonts w:ascii="仿宋" w:eastAsia="仿宋" w:hAnsi="仿宋" w:hint="eastAsia"/>
                <w:sz w:val="24"/>
                <w:szCs w:val="24"/>
              </w:rPr>
            </w:pPr>
            <w:r w:rsidRPr="009D4DE8">
              <w:rPr>
                <w:rFonts w:ascii="仿宋" w:eastAsia="仿宋" w:hAnsi="仿宋"/>
                <w:w w:val="99"/>
                <w:sz w:val="24"/>
                <w:szCs w:val="24"/>
              </w:rPr>
              <w:t>-</w:t>
            </w:r>
          </w:p>
        </w:tc>
        <w:tc>
          <w:tcPr>
            <w:tcW w:w="803" w:type="dxa"/>
            <w:vAlign w:val="center"/>
          </w:tcPr>
          <w:p w14:paraId="2275BC14" w14:textId="77777777" w:rsidR="00291297" w:rsidRPr="009D4DE8" w:rsidRDefault="00000000" w:rsidP="008F140C">
            <w:pPr>
              <w:pStyle w:val="TableParagraph"/>
              <w:spacing w:line="290" w:lineRule="exact"/>
              <w:ind w:left="16"/>
              <w:jc w:val="center"/>
              <w:rPr>
                <w:rFonts w:ascii="仿宋" w:eastAsia="仿宋" w:hAnsi="仿宋" w:hint="eastAsia"/>
                <w:sz w:val="24"/>
                <w:szCs w:val="24"/>
              </w:rPr>
            </w:pPr>
            <w:r w:rsidRPr="009D4DE8">
              <w:rPr>
                <w:rFonts w:ascii="仿宋" w:eastAsia="仿宋" w:hAnsi="仿宋"/>
                <w:w w:val="99"/>
                <w:sz w:val="24"/>
                <w:szCs w:val="24"/>
              </w:rPr>
              <w:t>-</w:t>
            </w:r>
          </w:p>
        </w:tc>
      </w:tr>
      <w:tr w:rsidR="00291297" w:rsidRPr="009D4DE8" w14:paraId="59C65970" w14:textId="77777777" w:rsidTr="008F140C">
        <w:trPr>
          <w:trHeight w:val="623"/>
          <w:jc w:val="center"/>
        </w:trPr>
        <w:tc>
          <w:tcPr>
            <w:tcW w:w="2263" w:type="dxa"/>
            <w:vAlign w:val="center"/>
          </w:tcPr>
          <w:p w14:paraId="0623270E"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2"/>
                <w:sz w:val="24"/>
                <w:szCs w:val="24"/>
              </w:rPr>
              <w:t>去激发结果</w:t>
            </w:r>
          </w:p>
        </w:tc>
        <w:tc>
          <w:tcPr>
            <w:tcW w:w="932" w:type="dxa"/>
            <w:vAlign w:val="center"/>
          </w:tcPr>
          <w:p w14:paraId="0D9E06DA"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014" w:type="dxa"/>
            <w:vAlign w:val="center"/>
          </w:tcPr>
          <w:p w14:paraId="0279869B"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5" w:type="dxa"/>
            <w:vAlign w:val="center"/>
          </w:tcPr>
          <w:p w14:paraId="0B2D9EA3"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702B7AC7" w14:textId="77777777" w:rsidR="00291297" w:rsidRPr="009D4DE8" w:rsidRDefault="00000000" w:rsidP="008F140C">
            <w:pPr>
              <w:pStyle w:val="TableParagraph"/>
              <w:spacing w:line="290" w:lineRule="exact"/>
              <w:ind w:left="107" w:right="102"/>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c>
          <w:tcPr>
            <w:tcW w:w="581" w:type="dxa"/>
            <w:vAlign w:val="center"/>
          </w:tcPr>
          <w:p w14:paraId="4F121187" w14:textId="77777777" w:rsidR="00291297" w:rsidRPr="009D4DE8" w:rsidRDefault="00000000" w:rsidP="008F140C">
            <w:pPr>
              <w:pStyle w:val="TableParagraph"/>
              <w:spacing w:line="290" w:lineRule="exact"/>
              <w:ind w:left="5"/>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033752AC" w14:textId="77777777" w:rsidR="00291297" w:rsidRPr="009D4DE8" w:rsidRDefault="00000000" w:rsidP="008F140C">
            <w:pPr>
              <w:pStyle w:val="TableParagraph"/>
              <w:spacing w:line="290" w:lineRule="exact"/>
              <w:ind w:left="107" w:right="101"/>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c>
          <w:tcPr>
            <w:tcW w:w="1160" w:type="dxa"/>
            <w:gridSpan w:val="2"/>
            <w:vAlign w:val="center"/>
          </w:tcPr>
          <w:p w14:paraId="7C6B2FCD" w14:textId="77777777" w:rsidR="00291297" w:rsidRPr="009D4DE8" w:rsidRDefault="00000000" w:rsidP="008F140C">
            <w:pPr>
              <w:pStyle w:val="TableParagraph"/>
              <w:spacing w:line="290" w:lineRule="exact"/>
              <w:ind w:right="397"/>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c>
          <w:tcPr>
            <w:tcW w:w="803" w:type="dxa"/>
            <w:vAlign w:val="center"/>
          </w:tcPr>
          <w:p w14:paraId="3715C8D5" w14:textId="77777777" w:rsidR="00291297" w:rsidRPr="009D4DE8" w:rsidRDefault="00000000" w:rsidP="008F140C">
            <w:pPr>
              <w:pStyle w:val="TableParagraph"/>
              <w:spacing w:line="290" w:lineRule="exact"/>
              <w:ind w:right="219"/>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r>
      <w:tr w:rsidR="00291297" w:rsidRPr="009D4DE8" w14:paraId="1EC6D71E" w14:textId="77777777" w:rsidTr="008F140C">
        <w:trPr>
          <w:trHeight w:val="623"/>
          <w:jc w:val="center"/>
        </w:trPr>
        <w:tc>
          <w:tcPr>
            <w:tcW w:w="2263" w:type="dxa"/>
            <w:vAlign w:val="center"/>
          </w:tcPr>
          <w:p w14:paraId="2961F129"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2"/>
                <w:sz w:val="24"/>
                <w:szCs w:val="24"/>
              </w:rPr>
              <w:t>再激发结果</w:t>
            </w:r>
          </w:p>
        </w:tc>
        <w:tc>
          <w:tcPr>
            <w:tcW w:w="932" w:type="dxa"/>
            <w:vAlign w:val="center"/>
          </w:tcPr>
          <w:p w14:paraId="2D6D72B5"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014" w:type="dxa"/>
            <w:vAlign w:val="center"/>
          </w:tcPr>
          <w:p w14:paraId="5AD6682A" w14:textId="77777777" w:rsidR="00291297" w:rsidRPr="009D4DE8" w:rsidRDefault="00000000" w:rsidP="008F140C">
            <w:pPr>
              <w:pStyle w:val="TableParagraph"/>
              <w:spacing w:line="290" w:lineRule="exact"/>
              <w:ind w:right="137"/>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c>
          <w:tcPr>
            <w:tcW w:w="2326" w:type="dxa"/>
            <w:gridSpan w:val="4"/>
            <w:vAlign w:val="center"/>
          </w:tcPr>
          <w:p w14:paraId="6E66E800" w14:textId="77777777" w:rsidR="00291297" w:rsidRPr="009D4DE8" w:rsidRDefault="00000000" w:rsidP="008F140C">
            <w:pPr>
              <w:pStyle w:val="TableParagraph"/>
              <w:spacing w:line="290" w:lineRule="exact"/>
              <w:ind w:right="884"/>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c>
          <w:tcPr>
            <w:tcW w:w="1160" w:type="dxa"/>
            <w:gridSpan w:val="2"/>
            <w:vAlign w:val="center"/>
          </w:tcPr>
          <w:p w14:paraId="7CDF328B" w14:textId="77777777" w:rsidR="00291297" w:rsidRPr="009D4DE8" w:rsidRDefault="00000000" w:rsidP="008F140C">
            <w:pPr>
              <w:pStyle w:val="TableParagraph"/>
              <w:spacing w:line="290" w:lineRule="exact"/>
              <w:ind w:right="397"/>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c>
          <w:tcPr>
            <w:tcW w:w="803" w:type="dxa"/>
            <w:vAlign w:val="center"/>
          </w:tcPr>
          <w:p w14:paraId="19A30A17" w14:textId="77777777" w:rsidR="00291297" w:rsidRPr="009D4DE8" w:rsidRDefault="00000000" w:rsidP="008F140C">
            <w:pPr>
              <w:pStyle w:val="TableParagraph"/>
              <w:spacing w:line="290" w:lineRule="exact"/>
              <w:ind w:right="219"/>
              <w:jc w:val="center"/>
              <w:rPr>
                <w:rFonts w:ascii="仿宋" w:eastAsia="仿宋" w:hAnsi="仿宋" w:hint="eastAsia"/>
                <w:sz w:val="24"/>
                <w:szCs w:val="24"/>
              </w:rPr>
            </w:pPr>
            <w:r w:rsidRPr="009D4DE8">
              <w:rPr>
                <w:rFonts w:ascii="仿宋" w:eastAsia="仿宋" w:hAnsi="仿宋"/>
                <w:w w:val="95"/>
                <w:sz w:val="24"/>
                <w:szCs w:val="24"/>
              </w:rPr>
              <w:t>-</w:t>
            </w:r>
            <w:r w:rsidRPr="009D4DE8">
              <w:rPr>
                <w:rFonts w:ascii="仿宋" w:eastAsia="仿宋" w:hAnsi="仿宋"/>
                <w:spacing w:val="-5"/>
                <w:sz w:val="24"/>
                <w:szCs w:val="24"/>
              </w:rPr>
              <w:t>/?</w:t>
            </w:r>
          </w:p>
        </w:tc>
      </w:tr>
      <w:tr w:rsidR="00291297" w:rsidRPr="009D4DE8" w14:paraId="7C8F0CDF" w14:textId="77777777" w:rsidTr="008F140C">
        <w:trPr>
          <w:trHeight w:val="647"/>
          <w:jc w:val="center"/>
        </w:trPr>
        <w:tc>
          <w:tcPr>
            <w:tcW w:w="2263" w:type="dxa"/>
            <w:vAlign w:val="center"/>
          </w:tcPr>
          <w:p w14:paraId="4D376DAB"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2"/>
                <w:sz w:val="24"/>
                <w:szCs w:val="24"/>
              </w:rPr>
              <w:t>是否可用其他合理</w:t>
            </w:r>
          </w:p>
          <w:p w14:paraId="627715CE" w14:textId="77777777" w:rsidR="00291297" w:rsidRPr="009D4DE8" w:rsidRDefault="00000000" w:rsidP="008F140C">
            <w:pPr>
              <w:pStyle w:val="TableParagraph"/>
              <w:spacing w:line="290" w:lineRule="exact"/>
              <w:ind w:left="110"/>
              <w:jc w:val="both"/>
              <w:rPr>
                <w:rFonts w:ascii="仿宋" w:eastAsia="仿宋" w:hAnsi="仿宋" w:hint="eastAsia"/>
                <w:sz w:val="24"/>
                <w:szCs w:val="24"/>
              </w:rPr>
            </w:pPr>
            <w:r w:rsidRPr="009D4DE8">
              <w:rPr>
                <w:rFonts w:ascii="仿宋" w:eastAsia="仿宋" w:hAnsi="仿宋"/>
                <w:spacing w:val="-2"/>
                <w:sz w:val="24"/>
                <w:szCs w:val="24"/>
              </w:rPr>
              <w:t>的原因解释</w:t>
            </w:r>
          </w:p>
        </w:tc>
        <w:tc>
          <w:tcPr>
            <w:tcW w:w="932" w:type="dxa"/>
            <w:vAlign w:val="center"/>
          </w:tcPr>
          <w:p w14:paraId="0D8C7421"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1014" w:type="dxa"/>
            <w:vAlign w:val="center"/>
          </w:tcPr>
          <w:p w14:paraId="604FC5DE"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5" w:type="dxa"/>
            <w:vAlign w:val="center"/>
          </w:tcPr>
          <w:p w14:paraId="6F66B21B"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51CBBB8E"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1" w:type="dxa"/>
            <w:vAlign w:val="center"/>
          </w:tcPr>
          <w:p w14:paraId="0FE71945"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2FC12803"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c>
          <w:tcPr>
            <w:tcW w:w="580" w:type="dxa"/>
            <w:vAlign w:val="center"/>
          </w:tcPr>
          <w:p w14:paraId="2028BA8E" w14:textId="77777777" w:rsidR="00291297" w:rsidRPr="009D4DE8" w:rsidRDefault="00000000" w:rsidP="008F140C">
            <w:pPr>
              <w:pStyle w:val="TableParagraph"/>
              <w:spacing w:line="290" w:lineRule="exact"/>
              <w:ind w:right="103"/>
              <w:jc w:val="center"/>
              <w:rPr>
                <w:rFonts w:ascii="仿宋" w:eastAsia="仿宋" w:hAnsi="仿宋" w:hint="eastAsia"/>
                <w:sz w:val="24"/>
                <w:szCs w:val="24"/>
              </w:rPr>
            </w:pPr>
            <w:r w:rsidRPr="009D4DE8">
              <w:rPr>
                <w:rFonts w:ascii="仿宋" w:eastAsia="仿宋" w:hAnsi="仿宋"/>
                <w:spacing w:val="-5"/>
                <w:sz w:val="24"/>
                <w:szCs w:val="24"/>
              </w:rPr>
              <w:t>++</w:t>
            </w:r>
          </w:p>
        </w:tc>
        <w:tc>
          <w:tcPr>
            <w:tcW w:w="580" w:type="dxa"/>
            <w:vAlign w:val="center"/>
          </w:tcPr>
          <w:p w14:paraId="5589ADA8" w14:textId="77777777" w:rsidR="00291297" w:rsidRPr="009D4DE8" w:rsidRDefault="00000000" w:rsidP="008F140C">
            <w:pPr>
              <w:pStyle w:val="TableParagraph"/>
              <w:spacing w:line="290" w:lineRule="exact"/>
              <w:ind w:right="188"/>
              <w:jc w:val="center"/>
              <w:rPr>
                <w:rFonts w:ascii="仿宋" w:eastAsia="仿宋" w:hAnsi="仿宋" w:hint="eastAsia"/>
                <w:sz w:val="24"/>
                <w:szCs w:val="24"/>
              </w:rPr>
            </w:pPr>
            <w:r w:rsidRPr="009D4DE8">
              <w:rPr>
                <w:rFonts w:ascii="仿宋" w:eastAsia="仿宋" w:hAnsi="仿宋"/>
                <w:w w:val="99"/>
                <w:sz w:val="24"/>
                <w:szCs w:val="24"/>
              </w:rPr>
              <w:t>+</w:t>
            </w:r>
          </w:p>
        </w:tc>
        <w:tc>
          <w:tcPr>
            <w:tcW w:w="803" w:type="dxa"/>
            <w:vAlign w:val="center"/>
          </w:tcPr>
          <w:p w14:paraId="1DD7D83B" w14:textId="77777777" w:rsidR="00291297" w:rsidRPr="009D4DE8" w:rsidRDefault="00000000" w:rsidP="008F140C">
            <w:pPr>
              <w:pStyle w:val="TableParagraph"/>
              <w:spacing w:line="290" w:lineRule="exact"/>
              <w:jc w:val="center"/>
              <w:rPr>
                <w:rFonts w:ascii="仿宋" w:eastAsia="仿宋" w:hAnsi="仿宋" w:hint="eastAsia"/>
                <w:sz w:val="24"/>
                <w:szCs w:val="24"/>
              </w:rPr>
            </w:pPr>
            <w:r w:rsidRPr="009D4DE8">
              <w:rPr>
                <w:rFonts w:ascii="仿宋" w:eastAsia="仿宋" w:hAnsi="仿宋"/>
                <w:w w:val="99"/>
                <w:sz w:val="24"/>
                <w:szCs w:val="24"/>
              </w:rPr>
              <w:t>+</w:t>
            </w:r>
          </w:p>
        </w:tc>
      </w:tr>
    </w:tbl>
    <w:p w14:paraId="52F60C1E" w14:textId="1BF65C0C" w:rsidR="00E80A5D" w:rsidRPr="00E80A5D" w:rsidRDefault="00E80A5D" w:rsidP="00E80A5D">
      <w:pPr>
        <w:spacing w:line="360" w:lineRule="auto"/>
        <w:ind w:leftChars="302" w:left="990" w:hangingChars="101" w:hanging="326"/>
        <w:jc w:val="both"/>
        <w:rPr>
          <w:rFonts w:ascii="仿宋" w:eastAsia="仿宋" w:hAnsi="仿宋" w:hint="eastAsia"/>
          <w:spacing w:val="3"/>
          <w:sz w:val="32"/>
          <w:szCs w:val="32"/>
        </w:rPr>
      </w:pPr>
      <w:r w:rsidRPr="00E80A5D">
        <w:rPr>
          <w:rFonts w:ascii="仿宋" w:eastAsia="仿宋" w:hAnsi="仿宋" w:hint="eastAsia"/>
          <w:spacing w:val="3"/>
          <w:sz w:val="32"/>
          <w:szCs w:val="32"/>
        </w:rPr>
        <w:t>注： + 表示肯定，或阳性结果；</w:t>
      </w:r>
    </w:p>
    <w:p w14:paraId="455A3CC0" w14:textId="52B7C92E" w:rsidR="00E80A5D" w:rsidRPr="00E80A5D" w:rsidRDefault="00E80A5D" w:rsidP="00E80A5D">
      <w:pPr>
        <w:spacing w:line="360" w:lineRule="auto"/>
        <w:ind w:left="1418"/>
        <w:jc w:val="both"/>
        <w:rPr>
          <w:rFonts w:ascii="仿宋" w:eastAsia="仿宋" w:hAnsi="仿宋" w:hint="eastAsia"/>
          <w:spacing w:val="3"/>
          <w:sz w:val="32"/>
          <w:szCs w:val="32"/>
        </w:rPr>
      </w:pPr>
      <w:r w:rsidRPr="00E80A5D">
        <w:rPr>
          <w:rFonts w:ascii="仿宋" w:eastAsia="仿宋" w:hAnsi="仿宋" w:hint="eastAsia"/>
          <w:spacing w:val="3"/>
          <w:sz w:val="32"/>
          <w:szCs w:val="32"/>
        </w:rPr>
        <w:t>- 表示否定，或阴性结果，或暂未获得结果的情况</w:t>
      </w:r>
      <w:r w:rsidR="006A5A4E">
        <w:rPr>
          <w:rFonts w:ascii="仿宋" w:eastAsia="仿宋" w:hAnsi="仿宋" w:hint="eastAsia"/>
          <w:spacing w:val="3"/>
          <w:sz w:val="32"/>
          <w:szCs w:val="32"/>
        </w:rPr>
        <w:t>；</w:t>
      </w:r>
    </w:p>
    <w:p w14:paraId="7BC7FF9F" w14:textId="792DD521" w:rsidR="00E80A5D" w:rsidRPr="00E80A5D" w:rsidRDefault="00E80A5D" w:rsidP="00E80A5D">
      <w:pPr>
        <w:spacing w:line="360" w:lineRule="auto"/>
        <w:ind w:left="1418"/>
        <w:jc w:val="both"/>
        <w:rPr>
          <w:rFonts w:ascii="仿宋" w:eastAsia="仿宋" w:hAnsi="仿宋" w:hint="eastAsia"/>
          <w:spacing w:val="3"/>
          <w:sz w:val="32"/>
          <w:szCs w:val="32"/>
        </w:rPr>
      </w:pPr>
      <w:r w:rsidRPr="00E80A5D">
        <w:rPr>
          <w:rFonts w:ascii="仿宋" w:eastAsia="仿宋" w:hAnsi="仿宋" w:hint="eastAsia"/>
          <w:spacing w:val="3"/>
          <w:sz w:val="32"/>
          <w:szCs w:val="32"/>
        </w:rPr>
        <w:t>± 表示时间关系不能排除；</w:t>
      </w:r>
    </w:p>
    <w:p w14:paraId="05712774" w14:textId="73889D49" w:rsidR="00E80A5D" w:rsidRPr="00E80A5D" w:rsidRDefault="00E80A5D" w:rsidP="00E80A5D">
      <w:pPr>
        <w:spacing w:line="360" w:lineRule="auto"/>
        <w:ind w:left="1418"/>
        <w:jc w:val="both"/>
        <w:rPr>
          <w:rFonts w:ascii="仿宋" w:eastAsia="仿宋" w:hAnsi="仿宋" w:hint="eastAsia"/>
          <w:spacing w:val="3"/>
          <w:sz w:val="32"/>
          <w:szCs w:val="32"/>
        </w:rPr>
      </w:pPr>
      <w:r w:rsidRPr="00E80A5D">
        <w:rPr>
          <w:rFonts w:ascii="仿宋" w:eastAsia="仿宋" w:hAnsi="仿宋" w:hint="eastAsia"/>
          <w:spacing w:val="3"/>
          <w:sz w:val="32"/>
          <w:szCs w:val="32"/>
        </w:rPr>
        <w:t>++ 表示可用其他“更加”合理的原因解释;</w:t>
      </w:r>
    </w:p>
    <w:p w14:paraId="03166929" w14:textId="0CE774CB" w:rsidR="00E80A5D" w:rsidRPr="00E80A5D" w:rsidRDefault="00E80A5D" w:rsidP="006A5A4E">
      <w:pPr>
        <w:spacing w:line="360" w:lineRule="auto"/>
        <w:ind w:leftChars="645" w:left="2126" w:hangingChars="219" w:hanging="707"/>
        <w:jc w:val="both"/>
        <w:rPr>
          <w:rFonts w:ascii="仿宋" w:eastAsia="仿宋" w:hAnsi="仿宋" w:hint="eastAsia"/>
          <w:spacing w:val="3"/>
          <w:sz w:val="32"/>
          <w:szCs w:val="32"/>
        </w:rPr>
      </w:pPr>
      <w:r w:rsidRPr="00E80A5D">
        <w:rPr>
          <w:rFonts w:ascii="仿宋" w:eastAsia="仿宋" w:hAnsi="仿宋" w:hint="eastAsia"/>
          <w:spacing w:val="3"/>
          <w:sz w:val="32"/>
          <w:szCs w:val="32"/>
        </w:rPr>
        <w:t>-/? 表示去激发/再激发结果为阴性，或尚未进行去激发/再激发，或不适用去激发/再激发。</w:t>
      </w:r>
    </w:p>
    <w:p w14:paraId="29A4EA45" w14:textId="77777777" w:rsidR="00291297" w:rsidRPr="00734CE5" w:rsidRDefault="00000000" w:rsidP="00734CE5">
      <w:pPr>
        <w:pStyle w:val="1"/>
        <w:spacing w:before="0" w:line="360" w:lineRule="auto"/>
        <w:ind w:left="1508" w:hanging="1338"/>
        <w:rPr>
          <w:rFonts w:ascii="黑体" w:eastAsia="黑体" w:hAnsi="黑体" w:hint="eastAsia"/>
        </w:rPr>
      </w:pPr>
      <w:bookmarkStart w:id="16" w:name="_Toc173418817"/>
      <w:r w:rsidRPr="00734CE5">
        <w:rPr>
          <w:rFonts w:ascii="黑体" w:eastAsia="黑体" w:hAnsi="黑体"/>
        </w:rPr>
        <w:t>五、可疑且非预期严重不良反应</w:t>
      </w:r>
      <w:proofErr w:type="gramStart"/>
      <w:r w:rsidRPr="00734CE5">
        <w:rPr>
          <w:rFonts w:ascii="黑体" w:eastAsia="黑体" w:hAnsi="黑体"/>
        </w:rPr>
        <w:t>个例报告</w:t>
      </w:r>
      <w:proofErr w:type="gramEnd"/>
      <w:r w:rsidRPr="00734CE5">
        <w:rPr>
          <w:rFonts w:ascii="黑体" w:eastAsia="黑体" w:hAnsi="黑体"/>
        </w:rPr>
        <w:t>相关要求</w:t>
      </w:r>
      <w:bookmarkEnd w:id="16"/>
    </w:p>
    <w:p w14:paraId="53A67133" w14:textId="7E384F00" w:rsidR="00291297" w:rsidRPr="00540CCF" w:rsidRDefault="00000000" w:rsidP="00D17D7A">
      <w:pPr>
        <w:spacing w:line="360" w:lineRule="auto"/>
        <w:ind w:firstLineChars="206" w:firstLine="659"/>
        <w:jc w:val="both"/>
        <w:rPr>
          <w:rFonts w:ascii="仿宋" w:eastAsia="仿宋" w:hAnsi="仿宋" w:hint="eastAsia"/>
          <w:sz w:val="32"/>
          <w:szCs w:val="32"/>
        </w:rPr>
      </w:pPr>
      <w:r w:rsidRPr="00540CCF">
        <w:rPr>
          <w:rFonts w:ascii="仿宋" w:eastAsia="仿宋" w:hAnsi="仿宋"/>
          <w:sz w:val="32"/>
          <w:szCs w:val="32"/>
        </w:rPr>
        <w:t>在药物临床试验期间可疑且非预期严重不良反应（</w:t>
      </w:r>
      <w:r w:rsidRPr="00B23943">
        <w:rPr>
          <w:rFonts w:asciiTheme="majorHAnsi" w:eastAsia="仿宋" w:hAnsiTheme="majorHAnsi" w:cstheme="minorHAnsi"/>
          <w:sz w:val="32"/>
          <w:szCs w:val="32"/>
        </w:rPr>
        <w:t>Suspected unexpected serious adverse reaction, SUSAR</w:t>
      </w:r>
      <w:r w:rsidRPr="00540CCF">
        <w:rPr>
          <w:rFonts w:ascii="仿宋" w:eastAsia="仿宋" w:hAnsi="仿宋"/>
          <w:sz w:val="32"/>
          <w:szCs w:val="32"/>
        </w:rPr>
        <w:t>）快速报告工作中，对于采用本指导原则中五分法判定依据</w:t>
      </w:r>
      <w:proofErr w:type="gramStart"/>
      <w:r w:rsidRPr="00540CCF">
        <w:rPr>
          <w:rFonts w:ascii="仿宋" w:eastAsia="仿宋" w:hAnsi="仿宋"/>
          <w:sz w:val="32"/>
          <w:szCs w:val="32"/>
        </w:rPr>
        <w:t>作出</w:t>
      </w:r>
      <w:proofErr w:type="gramEnd"/>
      <w:r w:rsidRPr="00540CCF">
        <w:rPr>
          <w:rFonts w:ascii="仿宋" w:eastAsia="仿宋" w:hAnsi="仿宋"/>
          <w:sz w:val="32"/>
          <w:szCs w:val="32"/>
        </w:rPr>
        <w:t>判定结果为“肯定有关”、“很可能有关”、“可能有关”的</w:t>
      </w:r>
      <w:r w:rsidRPr="00B23943">
        <w:rPr>
          <w:rFonts w:asciiTheme="majorHAnsi" w:eastAsia="仿宋" w:hAnsiTheme="majorHAnsi" w:cstheme="minorHAnsi"/>
          <w:sz w:val="32"/>
          <w:szCs w:val="32"/>
        </w:rPr>
        <w:t>SUSAR</w:t>
      </w:r>
      <w:proofErr w:type="gramStart"/>
      <w:r w:rsidRPr="00540CCF">
        <w:rPr>
          <w:rFonts w:ascii="仿宋" w:eastAsia="仿宋" w:hAnsi="仿宋"/>
          <w:sz w:val="32"/>
          <w:szCs w:val="32"/>
        </w:rPr>
        <w:t>个</w:t>
      </w:r>
      <w:proofErr w:type="gramEnd"/>
      <w:r w:rsidRPr="00540CCF">
        <w:rPr>
          <w:rFonts w:ascii="仿宋" w:eastAsia="仿宋" w:hAnsi="仿宋"/>
          <w:sz w:val="32"/>
          <w:szCs w:val="32"/>
        </w:rPr>
        <w:t>例均需要进行快速报告；对于采用本指导原则中二分法判</w:t>
      </w:r>
    </w:p>
    <w:p w14:paraId="0C0FC4E4" w14:textId="0F79A2F4" w:rsidR="00291297" w:rsidRPr="00A42891" w:rsidRDefault="00000000" w:rsidP="00A42891">
      <w:pPr>
        <w:spacing w:line="360" w:lineRule="auto"/>
        <w:jc w:val="both"/>
        <w:rPr>
          <w:rFonts w:ascii="仿宋" w:eastAsia="仿宋" w:hAnsi="仿宋" w:hint="eastAsia"/>
          <w:sz w:val="32"/>
          <w:szCs w:val="32"/>
        </w:rPr>
      </w:pPr>
      <w:r w:rsidRPr="00A42891">
        <w:rPr>
          <w:rFonts w:ascii="仿宋" w:eastAsia="仿宋" w:hAnsi="仿宋"/>
          <w:sz w:val="32"/>
          <w:szCs w:val="32"/>
        </w:rPr>
        <w:lastRenderedPageBreak/>
        <w:t>定依据</w:t>
      </w:r>
      <w:proofErr w:type="gramStart"/>
      <w:r w:rsidRPr="00A42891">
        <w:rPr>
          <w:rFonts w:ascii="仿宋" w:eastAsia="仿宋" w:hAnsi="仿宋"/>
          <w:sz w:val="32"/>
          <w:szCs w:val="32"/>
        </w:rPr>
        <w:t>作出</w:t>
      </w:r>
      <w:proofErr w:type="gramEnd"/>
      <w:r w:rsidRPr="00A42891">
        <w:rPr>
          <w:rFonts w:ascii="仿宋" w:eastAsia="仿宋" w:hAnsi="仿宋"/>
          <w:sz w:val="32"/>
          <w:szCs w:val="32"/>
        </w:rPr>
        <w:t xml:space="preserve">判定结果为“相关”的 </w:t>
      </w:r>
      <w:r w:rsidRPr="00D17D7A">
        <w:rPr>
          <w:rFonts w:asciiTheme="majorHAnsi" w:eastAsia="仿宋" w:hAnsiTheme="majorHAnsi" w:cstheme="minorHAnsi"/>
          <w:sz w:val="32"/>
          <w:szCs w:val="32"/>
        </w:rPr>
        <w:t>SUSAR</w:t>
      </w:r>
      <w:r w:rsidRPr="00A42891">
        <w:rPr>
          <w:rFonts w:ascii="仿宋" w:eastAsia="仿宋" w:hAnsi="仿宋"/>
          <w:sz w:val="32"/>
          <w:szCs w:val="32"/>
        </w:rPr>
        <w:t xml:space="preserve"> </w:t>
      </w:r>
      <w:proofErr w:type="gramStart"/>
      <w:r w:rsidRPr="00A42891">
        <w:rPr>
          <w:rFonts w:ascii="仿宋" w:eastAsia="仿宋" w:hAnsi="仿宋"/>
          <w:sz w:val="32"/>
          <w:szCs w:val="32"/>
        </w:rPr>
        <w:t>个例需要</w:t>
      </w:r>
      <w:proofErr w:type="gramEnd"/>
      <w:r w:rsidRPr="00A42891">
        <w:rPr>
          <w:rFonts w:ascii="仿宋" w:eastAsia="仿宋" w:hAnsi="仿宋"/>
          <w:sz w:val="32"/>
          <w:szCs w:val="32"/>
        </w:rPr>
        <w:t>进行快速报告。</w:t>
      </w:r>
    </w:p>
    <w:p w14:paraId="70D39714" w14:textId="1FDC8778" w:rsidR="00291297" w:rsidRPr="00A42891" w:rsidRDefault="00000000" w:rsidP="00A42891">
      <w:pPr>
        <w:spacing w:line="360" w:lineRule="auto"/>
        <w:ind w:firstLineChars="206" w:firstLine="659"/>
        <w:jc w:val="both"/>
        <w:rPr>
          <w:rFonts w:ascii="仿宋" w:eastAsia="仿宋" w:hAnsi="仿宋" w:hint="eastAsia"/>
          <w:sz w:val="32"/>
          <w:szCs w:val="32"/>
        </w:rPr>
      </w:pPr>
      <w:r w:rsidRPr="00A42891">
        <w:rPr>
          <w:rFonts w:ascii="仿宋" w:eastAsia="仿宋" w:hAnsi="仿宋"/>
          <w:sz w:val="32"/>
          <w:szCs w:val="32"/>
        </w:rPr>
        <w:t xml:space="preserve">若采用其他的分类方法和判定标准，应注意其科学合理性，并按照 ICH E2A 指南对于符合要求的 SUSAR </w:t>
      </w:r>
      <w:proofErr w:type="gramStart"/>
      <w:r w:rsidRPr="00A42891">
        <w:rPr>
          <w:rFonts w:ascii="仿宋" w:eastAsia="仿宋" w:hAnsi="仿宋"/>
          <w:sz w:val="32"/>
          <w:szCs w:val="32"/>
        </w:rPr>
        <w:t>个</w:t>
      </w:r>
      <w:proofErr w:type="gramEnd"/>
      <w:r w:rsidRPr="00A42891">
        <w:rPr>
          <w:rFonts w:ascii="仿宋" w:eastAsia="仿宋" w:hAnsi="仿宋"/>
          <w:sz w:val="32"/>
          <w:szCs w:val="32"/>
        </w:rPr>
        <w:t>例进行快速报告。</w:t>
      </w:r>
    </w:p>
    <w:p w14:paraId="0057D680" w14:textId="77777777" w:rsidR="00291297" w:rsidRPr="00A42891" w:rsidRDefault="00000000" w:rsidP="00A42891">
      <w:pPr>
        <w:pStyle w:val="1"/>
        <w:spacing w:before="0" w:line="360" w:lineRule="auto"/>
        <w:ind w:left="1508" w:hanging="1338"/>
        <w:rPr>
          <w:rFonts w:ascii="黑体" w:eastAsia="黑体" w:hAnsi="黑体" w:hint="eastAsia"/>
        </w:rPr>
      </w:pPr>
      <w:bookmarkStart w:id="17" w:name="_Toc173418818"/>
      <w:r w:rsidRPr="00A42891">
        <w:rPr>
          <w:rFonts w:ascii="黑体" w:eastAsia="黑体" w:hAnsi="黑体"/>
        </w:rPr>
        <w:t>六、参考文献</w:t>
      </w:r>
      <w:bookmarkEnd w:id="17"/>
    </w:p>
    <w:p w14:paraId="593A875D" w14:textId="2FE7029A" w:rsidR="00291297" w:rsidRPr="00D17D7A" w:rsidRDefault="00000000" w:rsidP="000E08B0">
      <w:pPr>
        <w:spacing w:line="360" w:lineRule="auto"/>
        <w:ind w:leftChars="302" w:left="970" w:hangingChars="101" w:hanging="306"/>
        <w:rPr>
          <w:rFonts w:ascii="仿宋" w:eastAsia="仿宋" w:hAnsi="仿宋" w:hint="eastAsia"/>
          <w:spacing w:val="3"/>
          <w:sz w:val="30"/>
          <w:szCs w:val="30"/>
        </w:rPr>
      </w:pPr>
      <w:r w:rsidRPr="00D17D7A">
        <w:rPr>
          <w:rFonts w:ascii="仿宋" w:eastAsia="仿宋" w:hAnsi="仿宋"/>
          <w:spacing w:val="3"/>
          <w:sz w:val="30"/>
          <w:szCs w:val="30"/>
        </w:rPr>
        <w:t>1.国家药品监督管理局,国家卫生健康委员会.关于发布药物临床试验质量管理规范的公告 (2020年</w:t>
      </w:r>
      <w:r w:rsidR="008A7896" w:rsidRPr="00D17D7A">
        <w:rPr>
          <w:rFonts w:ascii="仿宋" w:eastAsia="仿宋" w:hAnsi="仿宋" w:hint="eastAsia"/>
          <w:spacing w:val="3"/>
          <w:sz w:val="30"/>
          <w:szCs w:val="30"/>
        </w:rPr>
        <w:t xml:space="preserve"> </w:t>
      </w:r>
      <w:r w:rsidRPr="00D17D7A">
        <w:rPr>
          <w:rFonts w:ascii="仿宋" w:eastAsia="仿宋" w:hAnsi="仿宋"/>
          <w:spacing w:val="3"/>
          <w:sz w:val="30"/>
          <w:szCs w:val="30"/>
        </w:rPr>
        <w:t>第57号).（2020年4月）</w:t>
      </w:r>
    </w:p>
    <w:p w14:paraId="1F9215BC" w14:textId="622855CA" w:rsidR="00291297" w:rsidRPr="000E08B0" w:rsidRDefault="00000000" w:rsidP="000E08B0">
      <w:pPr>
        <w:spacing w:line="360" w:lineRule="auto"/>
        <w:ind w:leftChars="302" w:left="970" w:hangingChars="101" w:hanging="306"/>
        <w:rPr>
          <w:rFonts w:asciiTheme="majorHAnsi" w:eastAsia="仿宋" w:hAnsiTheme="majorHAnsi"/>
          <w:spacing w:val="3"/>
          <w:sz w:val="30"/>
          <w:szCs w:val="30"/>
        </w:rPr>
      </w:pPr>
      <w:r w:rsidRPr="00D17D7A">
        <w:rPr>
          <w:rFonts w:ascii="仿宋" w:eastAsia="仿宋" w:hAnsi="仿宋"/>
          <w:spacing w:val="3"/>
          <w:sz w:val="30"/>
          <w:szCs w:val="30"/>
        </w:rPr>
        <w:t>2.</w:t>
      </w:r>
      <w:r w:rsidRPr="000E08B0">
        <w:rPr>
          <w:rFonts w:asciiTheme="majorHAnsi" w:eastAsia="仿宋" w:hAnsiTheme="majorHAnsi"/>
          <w:spacing w:val="3"/>
          <w:sz w:val="30"/>
          <w:szCs w:val="30"/>
        </w:rPr>
        <w:t>CIOMS Working Group VI on the Management of Safety</w:t>
      </w:r>
      <w:r w:rsidR="00A42891" w:rsidRPr="000E08B0">
        <w:rPr>
          <w:rFonts w:asciiTheme="majorHAnsi" w:eastAsia="仿宋" w:hAnsiTheme="majorHAnsi"/>
          <w:spacing w:val="3"/>
          <w:sz w:val="30"/>
          <w:szCs w:val="30"/>
        </w:rPr>
        <w:t xml:space="preserve"> </w:t>
      </w:r>
      <w:r w:rsidRPr="000E08B0">
        <w:rPr>
          <w:rFonts w:asciiTheme="majorHAnsi" w:eastAsia="仿宋" w:hAnsiTheme="majorHAnsi"/>
          <w:spacing w:val="3"/>
          <w:sz w:val="30"/>
          <w:szCs w:val="30"/>
        </w:rPr>
        <w:t xml:space="preserve">Information from Clinical Trials </w:t>
      </w:r>
      <w:r w:rsidRPr="000E08B0">
        <w:rPr>
          <w:rFonts w:asciiTheme="majorHAnsi" w:eastAsia="仿宋" w:hAnsiTheme="majorHAnsi"/>
          <w:spacing w:val="3"/>
          <w:sz w:val="30"/>
          <w:szCs w:val="30"/>
        </w:rPr>
        <w:t>，</w:t>
      </w:r>
      <w:r w:rsidRPr="000E08B0">
        <w:rPr>
          <w:rFonts w:asciiTheme="majorHAnsi" w:eastAsia="仿宋" w:hAnsiTheme="majorHAnsi"/>
          <w:spacing w:val="3"/>
          <w:sz w:val="30"/>
          <w:szCs w:val="30"/>
        </w:rPr>
        <w:t>Council for International</w:t>
      </w:r>
      <w:r w:rsidR="00A42891" w:rsidRPr="000E08B0">
        <w:rPr>
          <w:rFonts w:asciiTheme="majorHAnsi" w:eastAsia="仿宋" w:hAnsiTheme="majorHAnsi"/>
          <w:spacing w:val="3"/>
          <w:sz w:val="30"/>
          <w:szCs w:val="30"/>
        </w:rPr>
        <w:t xml:space="preserve"> </w:t>
      </w:r>
      <w:r w:rsidRPr="000E08B0">
        <w:rPr>
          <w:rFonts w:asciiTheme="majorHAnsi" w:eastAsia="仿宋" w:hAnsiTheme="majorHAnsi"/>
          <w:spacing w:val="3"/>
          <w:sz w:val="30"/>
          <w:szCs w:val="30"/>
        </w:rPr>
        <w:t>Organizations of Medical Sciences. Management of Safety</w:t>
      </w:r>
      <w:r w:rsidR="00A42891" w:rsidRPr="000E08B0">
        <w:rPr>
          <w:rFonts w:asciiTheme="majorHAnsi" w:eastAsia="仿宋" w:hAnsiTheme="majorHAnsi"/>
          <w:spacing w:val="3"/>
          <w:sz w:val="30"/>
          <w:szCs w:val="30"/>
        </w:rPr>
        <w:t xml:space="preserve"> </w:t>
      </w:r>
      <w:r w:rsidRPr="000E08B0">
        <w:rPr>
          <w:rFonts w:asciiTheme="majorHAnsi" w:eastAsia="仿宋" w:hAnsiTheme="majorHAnsi"/>
          <w:spacing w:val="3"/>
          <w:sz w:val="30"/>
          <w:szCs w:val="30"/>
        </w:rPr>
        <w:t>Information from Clinical Trials: Report of CIOMS Working</w:t>
      </w:r>
      <w:r w:rsidR="00A42891" w:rsidRPr="000E08B0">
        <w:rPr>
          <w:rFonts w:asciiTheme="majorHAnsi" w:eastAsia="仿宋" w:hAnsiTheme="majorHAnsi"/>
          <w:spacing w:val="3"/>
          <w:sz w:val="30"/>
          <w:szCs w:val="30"/>
        </w:rPr>
        <w:t xml:space="preserve"> </w:t>
      </w:r>
      <w:r w:rsidRPr="000E08B0">
        <w:rPr>
          <w:rFonts w:asciiTheme="majorHAnsi" w:eastAsia="仿宋" w:hAnsiTheme="majorHAnsi"/>
          <w:spacing w:val="3"/>
          <w:sz w:val="30"/>
          <w:szCs w:val="30"/>
        </w:rPr>
        <w:t xml:space="preserve">Group </w:t>
      </w:r>
      <w:proofErr w:type="gramStart"/>
      <w:r w:rsidRPr="000E08B0">
        <w:rPr>
          <w:rFonts w:asciiTheme="majorHAnsi" w:eastAsia="仿宋" w:hAnsiTheme="majorHAnsi"/>
          <w:spacing w:val="3"/>
          <w:sz w:val="30"/>
          <w:szCs w:val="30"/>
        </w:rPr>
        <w:t>VI .New</w:t>
      </w:r>
      <w:proofErr w:type="gramEnd"/>
      <w:r w:rsidRPr="000E08B0">
        <w:rPr>
          <w:rFonts w:asciiTheme="majorHAnsi" w:eastAsia="仿宋" w:hAnsiTheme="majorHAnsi"/>
          <w:spacing w:val="3"/>
          <w:sz w:val="30"/>
          <w:szCs w:val="30"/>
        </w:rPr>
        <w:t xml:space="preserve"> York :Renouf Pub Co Ltd,2005 .</w:t>
      </w:r>
    </w:p>
    <w:p w14:paraId="7711485D" w14:textId="778FE2A0" w:rsidR="00291297" w:rsidRPr="000E08B0" w:rsidRDefault="00000000" w:rsidP="000E08B0">
      <w:pPr>
        <w:spacing w:line="360" w:lineRule="auto"/>
        <w:ind w:leftChars="448" w:left="986" w:firstLineChars="1" w:firstLine="2"/>
        <w:rPr>
          <w:rFonts w:asciiTheme="majorHAnsi" w:eastAsia="仿宋" w:hAnsiTheme="majorHAnsi"/>
          <w:spacing w:val="3"/>
          <w:sz w:val="30"/>
          <w:szCs w:val="30"/>
        </w:rPr>
      </w:pPr>
      <w:hyperlink r:id="rId10">
        <w:r w:rsidRPr="000E08B0">
          <w:rPr>
            <w:rFonts w:asciiTheme="majorHAnsi" w:eastAsia="仿宋" w:hAnsiTheme="majorHAnsi"/>
            <w:spacing w:val="3"/>
            <w:sz w:val="30"/>
            <w:szCs w:val="30"/>
          </w:rPr>
          <w:t>https://cioms.ch/publications/product/management-of-safety-</w:t>
        </w:r>
      </w:hyperlink>
      <w:hyperlink r:id="rId11">
        <w:r w:rsidRPr="000E08B0">
          <w:rPr>
            <w:rFonts w:asciiTheme="majorHAnsi" w:eastAsia="仿宋" w:hAnsiTheme="majorHAnsi"/>
            <w:spacing w:val="3"/>
            <w:sz w:val="30"/>
            <w:szCs w:val="30"/>
          </w:rPr>
          <w:t>information-from-clinical-trials-report-of-cioms-working-</w:t>
        </w:r>
      </w:hyperlink>
      <w:hyperlink r:id="rId12">
        <w:r w:rsidRPr="000E08B0">
          <w:rPr>
            <w:rFonts w:asciiTheme="majorHAnsi" w:eastAsia="仿宋" w:hAnsiTheme="majorHAnsi"/>
            <w:spacing w:val="3"/>
            <w:sz w:val="30"/>
            <w:szCs w:val="30"/>
          </w:rPr>
          <w:t>group-vi/.</w:t>
        </w:r>
      </w:hyperlink>
    </w:p>
    <w:p w14:paraId="6FE90A8F" w14:textId="40701DBE" w:rsidR="00291297" w:rsidRPr="000E08B0" w:rsidRDefault="00000000" w:rsidP="000E08B0">
      <w:pPr>
        <w:spacing w:line="360" w:lineRule="auto"/>
        <w:ind w:leftChars="302" w:left="970" w:hangingChars="101" w:hanging="306"/>
        <w:rPr>
          <w:rFonts w:asciiTheme="majorHAnsi" w:eastAsia="仿宋" w:hAnsiTheme="majorHAnsi"/>
          <w:spacing w:val="3"/>
          <w:sz w:val="30"/>
          <w:szCs w:val="30"/>
        </w:rPr>
      </w:pPr>
      <w:r w:rsidRPr="00D17D7A">
        <w:rPr>
          <w:rFonts w:ascii="仿宋" w:eastAsia="仿宋" w:hAnsi="仿宋"/>
          <w:spacing w:val="3"/>
          <w:sz w:val="30"/>
          <w:szCs w:val="30"/>
        </w:rPr>
        <w:t>3.</w:t>
      </w:r>
      <w:r w:rsidRPr="000E08B0">
        <w:rPr>
          <w:rFonts w:asciiTheme="majorHAnsi" w:eastAsia="仿宋" w:hAnsiTheme="majorHAnsi"/>
          <w:spacing w:val="3"/>
          <w:sz w:val="30"/>
          <w:szCs w:val="30"/>
        </w:rPr>
        <w:t>WHO-UMC.The use of the WHO-UMC system for</w:t>
      </w:r>
      <w:r w:rsidR="00A42891" w:rsidRPr="000E08B0">
        <w:rPr>
          <w:rFonts w:asciiTheme="majorHAnsi" w:eastAsia="仿宋" w:hAnsiTheme="majorHAnsi"/>
          <w:spacing w:val="3"/>
          <w:sz w:val="30"/>
          <w:szCs w:val="30"/>
        </w:rPr>
        <w:t xml:space="preserve"> </w:t>
      </w:r>
      <w:proofErr w:type="spellStart"/>
      <w:r w:rsidRPr="000E08B0">
        <w:rPr>
          <w:rFonts w:asciiTheme="majorHAnsi" w:eastAsia="仿宋" w:hAnsiTheme="majorHAnsi"/>
          <w:spacing w:val="3"/>
          <w:sz w:val="30"/>
          <w:szCs w:val="30"/>
        </w:rPr>
        <w:t>standardised</w:t>
      </w:r>
      <w:proofErr w:type="spellEnd"/>
      <w:r w:rsidRPr="000E08B0">
        <w:rPr>
          <w:rFonts w:asciiTheme="majorHAnsi" w:eastAsia="仿宋" w:hAnsiTheme="majorHAnsi"/>
          <w:spacing w:val="3"/>
          <w:sz w:val="30"/>
          <w:szCs w:val="30"/>
        </w:rPr>
        <w:t xml:space="preserve"> case causality assessment[EB/OL].Uppsala</w:t>
      </w:r>
      <w:r w:rsidRPr="000E08B0">
        <w:rPr>
          <w:rFonts w:asciiTheme="majorHAnsi" w:eastAsia="仿宋" w:hAnsiTheme="majorHAnsi"/>
          <w:spacing w:val="3"/>
          <w:sz w:val="30"/>
          <w:szCs w:val="30"/>
        </w:rPr>
        <w:t>：</w:t>
      </w:r>
      <w:r w:rsidRPr="000E08B0">
        <w:rPr>
          <w:rFonts w:asciiTheme="majorHAnsi" w:eastAsia="仿宋" w:hAnsiTheme="majorHAnsi"/>
          <w:spacing w:val="3"/>
          <w:sz w:val="30"/>
          <w:szCs w:val="30"/>
        </w:rPr>
        <w:t>WHO-UMC</w:t>
      </w:r>
      <w:r w:rsidRPr="000E08B0">
        <w:rPr>
          <w:rFonts w:asciiTheme="majorHAnsi" w:eastAsia="仿宋" w:hAnsiTheme="majorHAnsi"/>
          <w:spacing w:val="3"/>
          <w:sz w:val="30"/>
          <w:szCs w:val="30"/>
        </w:rPr>
        <w:t>，</w:t>
      </w:r>
      <w:r w:rsidRPr="000E08B0">
        <w:rPr>
          <w:rFonts w:asciiTheme="majorHAnsi" w:eastAsia="仿宋" w:hAnsiTheme="majorHAnsi"/>
          <w:spacing w:val="3"/>
          <w:sz w:val="30"/>
          <w:szCs w:val="30"/>
        </w:rPr>
        <w:t xml:space="preserve">2018-04-06[2023-02-01]. </w:t>
      </w:r>
      <w:hyperlink r:id="rId13">
        <w:r w:rsidRPr="000E08B0">
          <w:rPr>
            <w:rFonts w:asciiTheme="majorHAnsi" w:eastAsia="仿宋" w:hAnsiTheme="majorHAnsi"/>
            <w:spacing w:val="3"/>
            <w:sz w:val="30"/>
            <w:szCs w:val="30"/>
          </w:rPr>
          <w:t>https://who-</w:t>
        </w:r>
      </w:hyperlink>
      <w:hyperlink r:id="rId14">
        <w:r w:rsidRPr="000E08B0">
          <w:rPr>
            <w:rFonts w:asciiTheme="majorHAnsi" w:eastAsia="仿宋" w:hAnsiTheme="majorHAnsi"/>
            <w:spacing w:val="3"/>
            <w:sz w:val="30"/>
            <w:szCs w:val="30"/>
          </w:rPr>
          <w:t>umc.org/media/164200/who-umc-causality-assessment_new-</w:t>
        </w:r>
      </w:hyperlink>
      <w:hyperlink r:id="rId15">
        <w:r w:rsidRPr="000E08B0">
          <w:rPr>
            <w:rFonts w:asciiTheme="majorHAnsi" w:eastAsia="仿宋" w:hAnsiTheme="majorHAnsi"/>
            <w:spacing w:val="3"/>
            <w:sz w:val="30"/>
            <w:szCs w:val="30"/>
          </w:rPr>
          <w:t>logo.pdf</w:t>
        </w:r>
      </w:hyperlink>
    </w:p>
    <w:p w14:paraId="263C13D5" w14:textId="1DD4C78D" w:rsidR="00291297" w:rsidRPr="00FA1FCB" w:rsidRDefault="00000000" w:rsidP="00FA1FCB">
      <w:pPr>
        <w:spacing w:line="360" w:lineRule="auto"/>
        <w:ind w:leftChars="302" w:left="970" w:hangingChars="101" w:hanging="306"/>
        <w:rPr>
          <w:rFonts w:asciiTheme="majorHAnsi" w:eastAsia="仿宋" w:hAnsiTheme="majorHAnsi"/>
          <w:spacing w:val="3"/>
          <w:sz w:val="30"/>
          <w:szCs w:val="30"/>
        </w:rPr>
      </w:pPr>
      <w:r w:rsidRPr="00FA1FCB">
        <w:rPr>
          <w:rFonts w:ascii="仿宋" w:eastAsia="仿宋" w:hAnsi="仿宋"/>
          <w:spacing w:val="3"/>
          <w:sz w:val="30"/>
          <w:szCs w:val="30"/>
        </w:rPr>
        <w:lastRenderedPageBreak/>
        <w:t>4.</w:t>
      </w:r>
      <w:r w:rsidRPr="00FA1FCB">
        <w:rPr>
          <w:rFonts w:asciiTheme="majorHAnsi" w:eastAsia="仿宋" w:hAnsiTheme="majorHAnsi"/>
          <w:spacing w:val="3"/>
          <w:sz w:val="30"/>
          <w:szCs w:val="30"/>
        </w:rPr>
        <w:t xml:space="preserve">Danan </w:t>
      </w:r>
      <w:proofErr w:type="spellStart"/>
      <w:proofErr w:type="gramStart"/>
      <w:r w:rsidRPr="00FA1FCB">
        <w:rPr>
          <w:rFonts w:asciiTheme="majorHAnsi" w:eastAsia="仿宋" w:hAnsiTheme="majorHAnsi"/>
          <w:spacing w:val="3"/>
          <w:sz w:val="30"/>
          <w:szCs w:val="30"/>
        </w:rPr>
        <w:t>G,Teschke</w:t>
      </w:r>
      <w:proofErr w:type="spellEnd"/>
      <w:proofErr w:type="gramEnd"/>
      <w:r w:rsidRPr="00FA1FCB">
        <w:rPr>
          <w:rFonts w:asciiTheme="majorHAnsi" w:eastAsia="仿宋" w:hAnsiTheme="majorHAnsi"/>
          <w:spacing w:val="3"/>
          <w:sz w:val="30"/>
          <w:szCs w:val="30"/>
        </w:rPr>
        <w:t xml:space="preserve"> R . RUCAM in drug and herb induced</w:t>
      </w:r>
      <w:r w:rsidR="008A7896"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liver injury: The update[J</w:t>
      </w:r>
      <w:proofErr w:type="gramStart"/>
      <w:r w:rsidRPr="00FA1FCB">
        <w:rPr>
          <w:rFonts w:asciiTheme="majorHAnsi" w:eastAsia="仿宋" w:hAnsiTheme="majorHAnsi"/>
          <w:spacing w:val="3"/>
          <w:sz w:val="30"/>
          <w:szCs w:val="30"/>
        </w:rPr>
        <w:t>].International</w:t>
      </w:r>
      <w:proofErr w:type="gramEnd"/>
      <w:r w:rsidRPr="00FA1FCB">
        <w:rPr>
          <w:rFonts w:asciiTheme="majorHAnsi" w:eastAsia="仿宋" w:hAnsiTheme="majorHAnsi"/>
          <w:spacing w:val="3"/>
          <w:sz w:val="30"/>
          <w:szCs w:val="30"/>
        </w:rPr>
        <w:t xml:space="preserve"> Journal of Molecular</w:t>
      </w:r>
      <w:r w:rsidR="008A7896"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Sciences, 2015, 17(1):14.</w:t>
      </w:r>
    </w:p>
    <w:p w14:paraId="59E37B30" w14:textId="13B07FB4" w:rsidR="00291297" w:rsidRPr="00FA1FCB" w:rsidRDefault="00000000" w:rsidP="00FA1FCB">
      <w:pPr>
        <w:spacing w:line="360" w:lineRule="auto"/>
        <w:ind w:leftChars="302" w:left="970" w:hangingChars="101" w:hanging="306"/>
        <w:rPr>
          <w:rFonts w:asciiTheme="majorHAnsi" w:eastAsia="仿宋" w:hAnsiTheme="majorHAnsi"/>
          <w:spacing w:val="3"/>
          <w:sz w:val="30"/>
          <w:szCs w:val="30"/>
        </w:rPr>
      </w:pPr>
      <w:r w:rsidRPr="00FA1FCB">
        <w:rPr>
          <w:rFonts w:ascii="仿宋" w:eastAsia="仿宋" w:hAnsi="仿宋"/>
          <w:spacing w:val="3"/>
          <w:sz w:val="30"/>
          <w:szCs w:val="30"/>
        </w:rPr>
        <w:t>5.</w:t>
      </w:r>
      <w:r w:rsidRPr="00FA1FCB">
        <w:rPr>
          <w:rFonts w:asciiTheme="majorHAnsi" w:eastAsia="仿宋" w:hAnsiTheme="majorHAnsi"/>
          <w:spacing w:val="3"/>
          <w:sz w:val="30"/>
          <w:szCs w:val="30"/>
        </w:rPr>
        <w:t xml:space="preserve">ICH </w:t>
      </w:r>
      <w:proofErr w:type="gramStart"/>
      <w:r w:rsidRPr="00FA1FCB">
        <w:rPr>
          <w:rFonts w:asciiTheme="majorHAnsi" w:eastAsia="仿宋" w:hAnsiTheme="majorHAnsi"/>
          <w:spacing w:val="3"/>
          <w:sz w:val="30"/>
          <w:szCs w:val="30"/>
        </w:rPr>
        <w:t>Guideline.E2A:Clinical</w:t>
      </w:r>
      <w:proofErr w:type="gramEnd"/>
      <w:r w:rsidRPr="00FA1FCB">
        <w:rPr>
          <w:rFonts w:asciiTheme="majorHAnsi" w:eastAsia="仿宋" w:hAnsiTheme="majorHAnsi"/>
          <w:spacing w:val="3"/>
          <w:sz w:val="30"/>
          <w:szCs w:val="30"/>
        </w:rPr>
        <w:t xml:space="preserve"> Safety Data Management:</w:t>
      </w:r>
      <w:r w:rsidR="008A7896"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Definitions and Standards for Expedited</w:t>
      </w:r>
      <w:r w:rsidR="00C5186B"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Reporting.[EB/OL].ICH,2018-04-06.[2023-02-01].</w:t>
      </w:r>
    </w:p>
    <w:p w14:paraId="35F60142" w14:textId="1AA7B5A3" w:rsidR="00291297" w:rsidRPr="00FA1FCB" w:rsidRDefault="00000000" w:rsidP="00FA1FCB">
      <w:pPr>
        <w:spacing w:line="360" w:lineRule="auto"/>
        <w:ind w:leftChars="432" w:left="950" w:firstLineChars="15" w:firstLine="45"/>
        <w:rPr>
          <w:rFonts w:asciiTheme="majorHAnsi" w:eastAsia="仿宋" w:hAnsiTheme="majorHAnsi"/>
          <w:spacing w:val="3"/>
          <w:sz w:val="30"/>
          <w:szCs w:val="30"/>
        </w:rPr>
      </w:pPr>
      <w:r w:rsidRPr="00FA1FCB">
        <w:rPr>
          <w:rFonts w:asciiTheme="majorHAnsi" w:eastAsia="仿宋" w:hAnsiTheme="majorHAnsi"/>
          <w:spacing w:val="3"/>
          <w:sz w:val="30"/>
          <w:szCs w:val="30"/>
        </w:rPr>
        <w:t>https://database.ich.org/sites/default/files/E2A_Guideline.pdf.</w:t>
      </w:r>
    </w:p>
    <w:p w14:paraId="1EB05560" w14:textId="2D382D5D" w:rsidR="00291297" w:rsidRPr="00FA1FCB" w:rsidRDefault="00000000" w:rsidP="00FA1FCB">
      <w:pPr>
        <w:spacing w:line="360" w:lineRule="auto"/>
        <w:ind w:leftChars="302" w:left="970" w:hangingChars="101" w:hanging="306"/>
        <w:rPr>
          <w:rFonts w:asciiTheme="majorHAnsi" w:eastAsia="仿宋" w:hAnsiTheme="majorHAnsi"/>
          <w:spacing w:val="3"/>
          <w:sz w:val="30"/>
          <w:szCs w:val="30"/>
        </w:rPr>
      </w:pPr>
      <w:r w:rsidRPr="00FA1FCB">
        <w:rPr>
          <w:rFonts w:ascii="仿宋" w:eastAsia="仿宋" w:hAnsi="仿宋"/>
          <w:spacing w:val="3"/>
          <w:sz w:val="30"/>
          <w:szCs w:val="30"/>
        </w:rPr>
        <w:t>6.</w:t>
      </w:r>
      <w:r w:rsidRPr="00FA1FCB">
        <w:rPr>
          <w:rFonts w:asciiTheme="majorHAnsi" w:eastAsia="仿宋" w:hAnsiTheme="majorHAnsi"/>
          <w:spacing w:val="3"/>
          <w:sz w:val="30"/>
          <w:szCs w:val="30"/>
        </w:rPr>
        <w:t xml:space="preserve">Austin Bradford </w:t>
      </w:r>
      <w:proofErr w:type="spellStart"/>
      <w:r w:rsidRPr="00FA1FCB">
        <w:rPr>
          <w:rFonts w:asciiTheme="majorHAnsi" w:eastAsia="仿宋" w:hAnsiTheme="majorHAnsi"/>
          <w:spacing w:val="3"/>
          <w:sz w:val="30"/>
          <w:szCs w:val="30"/>
        </w:rPr>
        <w:t>Hill.The</w:t>
      </w:r>
      <w:proofErr w:type="spellEnd"/>
      <w:r w:rsidRPr="00FA1FCB">
        <w:rPr>
          <w:rFonts w:asciiTheme="majorHAnsi" w:eastAsia="仿宋" w:hAnsiTheme="majorHAnsi"/>
          <w:spacing w:val="3"/>
          <w:sz w:val="30"/>
          <w:szCs w:val="30"/>
        </w:rPr>
        <w:t xml:space="preserve"> environment and disease:</w:t>
      </w:r>
      <w:r w:rsidR="00C70BC1"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 xml:space="preserve">association or </w:t>
      </w:r>
      <w:proofErr w:type="gramStart"/>
      <w:r w:rsidRPr="00FA1FCB">
        <w:rPr>
          <w:rFonts w:asciiTheme="majorHAnsi" w:eastAsia="仿宋" w:hAnsiTheme="majorHAnsi"/>
          <w:spacing w:val="3"/>
          <w:sz w:val="30"/>
          <w:szCs w:val="30"/>
        </w:rPr>
        <w:t>causation?[</w:t>
      </w:r>
      <w:proofErr w:type="gramEnd"/>
      <w:r w:rsidRPr="00FA1FCB">
        <w:rPr>
          <w:rFonts w:asciiTheme="majorHAnsi" w:eastAsia="仿宋" w:hAnsiTheme="majorHAnsi"/>
          <w:spacing w:val="3"/>
          <w:sz w:val="30"/>
          <w:szCs w:val="30"/>
        </w:rPr>
        <w:t>J].J R Soc Med. 2015 Jan; 108(1):32– 37.DOI:10.1177/0141076814562718.</w:t>
      </w:r>
    </w:p>
    <w:p w14:paraId="1258CA9E" w14:textId="1530C13E" w:rsidR="00291297" w:rsidRPr="00FA1FCB" w:rsidRDefault="00000000" w:rsidP="00FA1FCB">
      <w:pPr>
        <w:spacing w:line="360" w:lineRule="auto"/>
        <w:ind w:leftChars="302" w:left="970" w:hangingChars="101" w:hanging="306"/>
        <w:jc w:val="both"/>
        <w:rPr>
          <w:rFonts w:ascii="仿宋" w:eastAsia="仿宋" w:hAnsi="仿宋" w:hint="eastAsia"/>
          <w:spacing w:val="3"/>
          <w:sz w:val="30"/>
          <w:szCs w:val="30"/>
        </w:rPr>
      </w:pPr>
      <w:r w:rsidRPr="00FA1FCB">
        <w:rPr>
          <w:rFonts w:ascii="仿宋" w:eastAsia="仿宋" w:hAnsi="仿宋"/>
          <w:spacing w:val="3"/>
          <w:sz w:val="30"/>
          <w:szCs w:val="30"/>
        </w:rPr>
        <w:t>7.王大猷.药物不良反应报告评价之评价——因果评价在药物警戒中的作用与地位.药物不良反应杂志.</w:t>
      </w:r>
      <w:r w:rsidRPr="00FA1FCB">
        <w:rPr>
          <w:rFonts w:asciiTheme="majorHAnsi" w:eastAsia="仿宋" w:hAnsiTheme="majorHAnsi"/>
          <w:spacing w:val="3"/>
          <w:sz w:val="30"/>
          <w:szCs w:val="30"/>
        </w:rPr>
        <w:t>1999(01):41-44.</w:t>
      </w:r>
    </w:p>
    <w:p w14:paraId="0972320F" w14:textId="5E00C777" w:rsidR="00291297" w:rsidRPr="00FA1FCB" w:rsidRDefault="00000000" w:rsidP="00FA1FCB">
      <w:pPr>
        <w:spacing w:line="360" w:lineRule="auto"/>
        <w:ind w:leftChars="302" w:left="970" w:hangingChars="101" w:hanging="306"/>
        <w:jc w:val="both"/>
        <w:rPr>
          <w:rFonts w:ascii="仿宋" w:eastAsia="仿宋" w:hAnsi="仿宋" w:hint="eastAsia"/>
          <w:spacing w:val="3"/>
          <w:sz w:val="30"/>
          <w:szCs w:val="30"/>
        </w:rPr>
      </w:pPr>
      <w:r w:rsidRPr="00FA1FCB">
        <w:rPr>
          <w:rFonts w:ascii="仿宋" w:eastAsia="仿宋" w:hAnsi="仿宋"/>
          <w:spacing w:val="3"/>
          <w:sz w:val="30"/>
          <w:szCs w:val="30"/>
        </w:rPr>
        <w:t>8.朱永珙.关于新药的不良反应和因果关系分析评价问题.中国医药导刊.1999(01):51-52.</w:t>
      </w:r>
    </w:p>
    <w:p w14:paraId="163A73FB" w14:textId="7D54BB2E" w:rsidR="00291297" w:rsidRPr="00FA1FCB" w:rsidRDefault="00000000" w:rsidP="00FA1FCB">
      <w:pPr>
        <w:spacing w:line="360" w:lineRule="auto"/>
        <w:ind w:leftChars="302" w:left="970" w:hangingChars="101" w:hanging="306"/>
        <w:jc w:val="both"/>
        <w:rPr>
          <w:rFonts w:asciiTheme="majorHAnsi" w:eastAsia="仿宋" w:hAnsiTheme="majorHAnsi"/>
          <w:spacing w:val="3"/>
          <w:sz w:val="30"/>
          <w:szCs w:val="30"/>
        </w:rPr>
      </w:pPr>
      <w:r w:rsidRPr="00FA1FCB">
        <w:rPr>
          <w:rFonts w:ascii="仿宋" w:eastAsia="仿宋" w:hAnsi="仿宋"/>
          <w:spacing w:val="3"/>
          <w:sz w:val="30"/>
          <w:szCs w:val="30"/>
        </w:rPr>
        <w:t>9.</w:t>
      </w:r>
      <w:proofErr w:type="gramStart"/>
      <w:r w:rsidRPr="00FA1FCB">
        <w:rPr>
          <w:rFonts w:ascii="仿宋" w:eastAsia="仿宋" w:hAnsi="仿宋"/>
          <w:spacing w:val="3"/>
          <w:sz w:val="30"/>
          <w:szCs w:val="30"/>
        </w:rPr>
        <w:t>魏水易</w:t>
      </w:r>
      <w:proofErr w:type="gramEnd"/>
      <w:r w:rsidRPr="00FA1FCB">
        <w:rPr>
          <w:rFonts w:ascii="仿宋" w:eastAsia="仿宋" w:hAnsi="仿宋"/>
          <w:spacing w:val="3"/>
          <w:sz w:val="30"/>
          <w:szCs w:val="30"/>
        </w:rPr>
        <w:t>,王士民,</w:t>
      </w:r>
      <w:proofErr w:type="gramStart"/>
      <w:r w:rsidRPr="00FA1FCB">
        <w:rPr>
          <w:rFonts w:ascii="仿宋" w:eastAsia="仿宋" w:hAnsi="仿宋"/>
          <w:spacing w:val="3"/>
          <w:sz w:val="30"/>
          <w:szCs w:val="30"/>
        </w:rPr>
        <w:t>舒丽芯</w:t>
      </w:r>
      <w:proofErr w:type="gramEnd"/>
      <w:r w:rsidRPr="00FA1FCB">
        <w:rPr>
          <w:rFonts w:ascii="仿宋" w:eastAsia="仿宋" w:hAnsi="仿宋"/>
          <w:spacing w:val="3"/>
          <w:sz w:val="30"/>
          <w:szCs w:val="30"/>
        </w:rPr>
        <w:t>.药物安全性的评价方法</w:t>
      </w:r>
      <w:r w:rsidRPr="00FA1FCB">
        <w:rPr>
          <w:rFonts w:asciiTheme="majorHAnsi" w:eastAsia="仿宋" w:hAnsiTheme="majorHAnsi"/>
          <w:spacing w:val="3"/>
          <w:sz w:val="30"/>
          <w:szCs w:val="30"/>
        </w:rPr>
        <w:t>(</w:t>
      </w:r>
      <w:r w:rsidRPr="00FA1FCB">
        <w:rPr>
          <w:rFonts w:hint="eastAsia"/>
          <w:spacing w:val="3"/>
          <w:sz w:val="30"/>
          <w:szCs w:val="30"/>
        </w:rPr>
        <w:t>Ⅲ</w:t>
      </w:r>
      <w:r w:rsidRPr="00FA1FCB">
        <w:rPr>
          <w:rFonts w:asciiTheme="majorHAnsi" w:eastAsia="仿宋" w:hAnsiTheme="majorHAnsi"/>
          <w:spacing w:val="3"/>
          <w:sz w:val="30"/>
          <w:szCs w:val="30"/>
        </w:rPr>
        <w:t>)——</w:t>
      </w:r>
      <w:r w:rsidRPr="00FA1FCB">
        <w:rPr>
          <w:rFonts w:ascii="仿宋" w:eastAsia="仿宋" w:hAnsi="仿宋"/>
          <w:spacing w:val="3"/>
          <w:sz w:val="30"/>
          <w:szCs w:val="30"/>
        </w:rPr>
        <w:t>药物不良事件的因果评价.药物不良反应杂志.</w:t>
      </w:r>
      <w:r w:rsidRPr="00FA1FCB">
        <w:rPr>
          <w:rFonts w:asciiTheme="majorHAnsi" w:eastAsia="仿宋" w:hAnsiTheme="majorHAnsi"/>
          <w:spacing w:val="3"/>
          <w:sz w:val="30"/>
          <w:szCs w:val="30"/>
        </w:rPr>
        <w:t>2001(04):244-</w:t>
      </w:r>
      <w:r w:rsidR="0040469D" w:rsidRPr="00FA1FCB">
        <w:rPr>
          <w:rFonts w:asciiTheme="majorHAnsi" w:eastAsia="仿宋" w:hAnsiTheme="majorHAnsi"/>
          <w:spacing w:val="3"/>
          <w:sz w:val="30"/>
          <w:szCs w:val="30"/>
        </w:rPr>
        <w:t>248</w:t>
      </w:r>
    </w:p>
    <w:p w14:paraId="53196266" w14:textId="0FE0C789" w:rsidR="00E31932" w:rsidRPr="00E31932" w:rsidRDefault="00000000" w:rsidP="00E31932">
      <w:pPr>
        <w:spacing w:line="360" w:lineRule="auto"/>
        <w:ind w:leftChars="302" w:left="1167" w:hangingChars="166" w:hanging="503"/>
        <w:rPr>
          <w:rFonts w:asciiTheme="majorHAnsi" w:eastAsia="仿宋" w:hAnsiTheme="majorHAnsi"/>
          <w:spacing w:val="3"/>
          <w:sz w:val="30"/>
          <w:szCs w:val="30"/>
        </w:rPr>
      </w:pPr>
      <w:r w:rsidRPr="00FA1FCB">
        <w:rPr>
          <w:rFonts w:ascii="仿宋" w:eastAsia="仿宋" w:hAnsi="仿宋"/>
          <w:spacing w:val="3"/>
          <w:sz w:val="30"/>
          <w:szCs w:val="30"/>
        </w:rPr>
        <w:t>10.</w:t>
      </w:r>
      <w:r w:rsidRPr="00FA1FCB">
        <w:rPr>
          <w:rFonts w:asciiTheme="majorHAnsi" w:eastAsia="仿宋" w:hAnsiTheme="majorHAnsi"/>
          <w:spacing w:val="3"/>
          <w:sz w:val="30"/>
          <w:szCs w:val="30"/>
        </w:rPr>
        <w:t xml:space="preserve">Saad A W </w:t>
      </w:r>
      <w:proofErr w:type="spellStart"/>
      <w:proofErr w:type="gramStart"/>
      <w:r w:rsidRPr="00FA1FCB">
        <w:rPr>
          <w:rFonts w:asciiTheme="majorHAnsi" w:eastAsia="仿宋" w:hAnsiTheme="majorHAnsi"/>
          <w:spacing w:val="3"/>
          <w:sz w:val="30"/>
          <w:szCs w:val="30"/>
        </w:rPr>
        <w:t>Shakir,Deborah</w:t>
      </w:r>
      <w:proofErr w:type="spellEnd"/>
      <w:proofErr w:type="gramEnd"/>
      <w:r w:rsidRPr="00FA1FCB">
        <w:rPr>
          <w:rFonts w:asciiTheme="majorHAnsi" w:eastAsia="仿宋" w:hAnsiTheme="majorHAnsi"/>
          <w:spacing w:val="3"/>
          <w:sz w:val="30"/>
          <w:szCs w:val="30"/>
        </w:rPr>
        <w:t xml:space="preserve"> </w:t>
      </w:r>
      <w:proofErr w:type="spellStart"/>
      <w:r w:rsidRPr="00FA1FCB">
        <w:rPr>
          <w:rFonts w:asciiTheme="majorHAnsi" w:eastAsia="仿宋" w:hAnsiTheme="majorHAnsi"/>
          <w:spacing w:val="3"/>
          <w:sz w:val="30"/>
          <w:szCs w:val="30"/>
        </w:rPr>
        <w:t>Layton.Causal</w:t>
      </w:r>
      <w:proofErr w:type="spellEnd"/>
      <w:r w:rsidRPr="00FA1FCB">
        <w:rPr>
          <w:rFonts w:asciiTheme="majorHAnsi" w:eastAsia="仿宋" w:hAnsiTheme="majorHAnsi"/>
          <w:spacing w:val="3"/>
          <w:sz w:val="30"/>
          <w:szCs w:val="30"/>
        </w:rPr>
        <w:t xml:space="preserve"> association in</w:t>
      </w:r>
      <w:r w:rsidR="0040469D"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pharmacovigilance and pharmacoepidemiology:</w:t>
      </w:r>
      <w:r w:rsidR="0040469D"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thoughts on</w:t>
      </w:r>
      <w:r w:rsidR="0040469D" w:rsidRPr="00FA1FCB">
        <w:rPr>
          <w:rFonts w:asciiTheme="majorHAnsi" w:eastAsia="仿宋" w:hAnsiTheme="majorHAnsi"/>
          <w:spacing w:val="3"/>
          <w:sz w:val="30"/>
          <w:szCs w:val="30"/>
        </w:rPr>
        <w:t xml:space="preserve"> </w:t>
      </w:r>
      <w:r w:rsidRPr="00FA1FCB">
        <w:rPr>
          <w:rFonts w:asciiTheme="majorHAnsi" w:eastAsia="仿宋" w:hAnsiTheme="majorHAnsi"/>
          <w:spacing w:val="3"/>
          <w:sz w:val="30"/>
          <w:szCs w:val="30"/>
        </w:rPr>
        <w:t>the application of the Austin Bradford-Hill criteria[J].Drug</w:t>
      </w:r>
      <w:r w:rsidR="00BE0221">
        <w:rPr>
          <w:rFonts w:asciiTheme="majorHAnsi" w:eastAsia="仿宋" w:hAnsiTheme="majorHAnsi" w:hint="eastAsia"/>
          <w:spacing w:val="3"/>
          <w:sz w:val="30"/>
          <w:szCs w:val="30"/>
        </w:rPr>
        <w:t xml:space="preserve"> </w:t>
      </w:r>
      <w:r w:rsidR="0041740F" w:rsidRPr="00FA1FCB">
        <w:rPr>
          <w:rFonts w:asciiTheme="majorHAnsi" w:eastAsia="仿宋" w:hAnsiTheme="majorHAnsi"/>
          <w:spacing w:val="3"/>
          <w:sz w:val="30"/>
          <w:szCs w:val="30"/>
        </w:rPr>
        <w:br/>
      </w:r>
      <w:proofErr w:type="spellStart"/>
      <w:r w:rsidRPr="00FA1FCB">
        <w:rPr>
          <w:rFonts w:asciiTheme="majorHAnsi" w:eastAsia="仿宋" w:hAnsiTheme="majorHAnsi"/>
          <w:spacing w:val="3"/>
          <w:sz w:val="30"/>
          <w:szCs w:val="30"/>
        </w:rPr>
        <w:t>Saf</w:t>
      </w:r>
      <w:proofErr w:type="spellEnd"/>
      <w:r w:rsidRPr="00FA1FCB">
        <w:rPr>
          <w:rFonts w:asciiTheme="majorHAnsi" w:eastAsia="仿宋" w:hAnsiTheme="majorHAnsi"/>
          <w:spacing w:val="3"/>
          <w:sz w:val="30"/>
          <w:szCs w:val="30"/>
        </w:rPr>
        <w:t>. 2002;25(6):467-71.</w:t>
      </w:r>
      <w:r w:rsidR="008E7CA9" w:rsidRPr="00FA1FCB">
        <w:rPr>
          <w:rFonts w:asciiTheme="majorHAnsi" w:eastAsia="仿宋" w:hAnsiTheme="majorHAnsi"/>
          <w:spacing w:val="3"/>
          <w:sz w:val="30"/>
          <w:szCs w:val="30"/>
        </w:rPr>
        <w:t xml:space="preserve"> </w:t>
      </w:r>
      <w:proofErr w:type="spellStart"/>
      <w:r w:rsidRPr="00FA1FCB">
        <w:rPr>
          <w:rFonts w:asciiTheme="majorHAnsi" w:eastAsia="仿宋" w:hAnsiTheme="majorHAnsi"/>
          <w:spacing w:val="3"/>
          <w:sz w:val="30"/>
          <w:szCs w:val="30"/>
        </w:rPr>
        <w:t>doi</w:t>
      </w:r>
      <w:proofErr w:type="spellEnd"/>
      <w:r w:rsidRPr="00FA1FCB">
        <w:rPr>
          <w:rFonts w:asciiTheme="majorHAnsi" w:eastAsia="仿宋" w:hAnsiTheme="majorHAnsi"/>
          <w:spacing w:val="3"/>
          <w:sz w:val="30"/>
          <w:szCs w:val="30"/>
        </w:rPr>
        <w:t>: 10.2165 00002018-200225060-00012.</w:t>
      </w:r>
    </w:p>
    <w:p w14:paraId="4D00B5FA" w14:textId="5591A534" w:rsidR="00291297" w:rsidRPr="001723F3" w:rsidRDefault="00000000"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lastRenderedPageBreak/>
        <w:t>11.孙定人，齐平，靳颖华.药物不良反应（第 3 版）.人民卫生出版社,</w:t>
      </w:r>
      <w:r w:rsidRPr="000C427D">
        <w:rPr>
          <w:rFonts w:asciiTheme="majorHAnsi" w:eastAsia="仿宋" w:hAnsiTheme="majorHAnsi"/>
          <w:spacing w:val="3"/>
          <w:sz w:val="30"/>
          <w:szCs w:val="30"/>
        </w:rPr>
        <w:t>2007.4-38.</w:t>
      </w:r>
    </w:p>
    <w:p w14:paraId="2F52231E" w14:textId="1CAF1A1B" w:rsidR="00291297" w:rsidRPr="001723F3" w:rsidRDefault="00000000"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t>12.周文.药物流行病学.人民卫生出版社,</w:t>
      </w:r>
      <w:r w:rsidRPr="00AC3CAC">
        <w:rPr>
          <w:rFonts w:asciiTheme="majorHAnsi" w:eastAsia="仿宋" w:hAnsiTheme="majorHAnsi"/>
          <w:spacing w:val="3"/>
          <w:sz w:val="30"/>
          <w:szCs w:val="30"/>
        </w:rPr>
        <w:t>2007.110-112.</w:t>
      </w:r>
    </w:p>
    <w:p w14:paraId="5B539B4B" w14:textId="304B97FD" w:rsidR="00291297" w:rsidRPr="00AC3CAC" w:rsidRDefault="00000000" w:rsidP="001723F3">
      <w:pPr>
        <w:spacing w:line="360" w:lineRule="auto"/>
        <w:ind w:leftChars="302" w:left="1167" w:hangingChars="166" w:hanging="503"/>
        <w:jc w:val="both"/>
        <w:rPr>
          <w:rFonts w:asciiTheme="majorHAnsi" w:eastAsia="仿宋" w:hAnsiTheme="majorHAnsi"/>
          <w:spacing w:val="3"/>
          <w:sz w:val="30"/>
          <w:szCs w:val="30"/>
        </w:rPr>
      </w:pPr>
      <w:r w:rsidRPr="001723F3">
        <w:rPr>
          <w:rFonts w:ascii="仿宋" w:eastAsia="仿宋" w:hAnsi="仿宋"/>
          <w:spacing w:val="3"/>
          <w:sz w:val="30"/>
          <w:szCs w:val="30"/>
        </w:rPr>
        <w:t>13.曾繁典，郑荣远，詹思延，杜晓曦.药物流行病学(第2版).中国医药科技出版社，</w:t>
      </w:r>
      <w:r w:rsidRPr="00AC3CAC">
        <w:rPr>
          <w:rFonts w:asciiTheme="majorHAnsi" w:eastAsia="仿宋" w:hAnsiTheme="majorHAnsi"/>
          <w:spacing w:val="3"/>
          <w:sz w:val="30"/>
          <w:szCs w:val="30"/>
        </w:rPr>
        <w:t>2016.341-343.</w:t>
      </w:r>
    </w:p>
    <w:p w14:paraId="2C3B05F9" w14:textId="77777777" w:rsidR="003A3924" w:rsidRPr="001723F3" w:rsidRDefault="003A3924"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14.吕雄文.药物流行病学. 中国医药科技出版社，2021.</w:t>
      </w:r>
    </w:p>
    <w:p w14:paraId="3074209B" w14:textId="6D6213EF" w:rsidR="003A3924" w:rsidRPr="001723F3" w:rsidRDefault="003A3924"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15.</w:t>
      </w:r>
      <w:r w:rsidRPr="00AC3CAC">
        <w:rPr>
          <w:rFonts w:asciiTheme="majorHAnsi" w:eastAsia="仿宋" w:hAnsiTheme="majorHAnsi"/>
          <w:spacing w:val="3"/>
          <w:sz w:val="30"/>
          <w:szCs w:val="30"/>
        </w:rPr>
        <w:t xml:space="preserve">Manel De Silva </w:t>
      </w:r>
      <w:proofErr w:type="spellStart"/>
      <w:proofErr w:type="gramStart"/>
      <w:r w:rsidRPr="00AC3CAC">
        <w:rPr>
          <w:rFonts w:asciiTheme="majorHAnsi" w:eastAsia="仿宋" w:hAnsiTheme="majorHAnsi"/>
          <w:spacing w:val="3"/>
          <w:sz w:val="30"/>
          <w:szCs w:val="30"/>
        </w:rPr>
        <w:t>Wijayasinghe,Inna</w:t>
      </w:r>
      <w:proofErr w:type="spellEnd"/>
      <w:proofErr w:type="gramEnd"/>
      <w:r w:rsidRPr="00AC3CAC">
        <w:rPr>
          <w:rFonts w:asciiTheme="majorHAnsi" w:eastAsia="仿宋" w:hAnsiTheme="majorHAnsi"/>
          <w:spacing w:val="3"/>
          <w:sz w:val="30"/>
          <w:szCs w:val="30"/>
        </w:rPr>
        <w:t xml:space="preserve"> </w:t>
      </w:r>
      <w:proofErr w:type="spellStart"/>
      <w:r w:rsidRPr="00AC3CAC">
        <w:rPr>
          <w:rFonts w:asciiTheme="majorHAnsi" w:eastAsia="仿宋" w:hAnsiTheme="majorHAnsi"/>
          <w:spacing w:val="3"/>
          <w:sz w:val="30"/>
          <w:szCs w:val="30"/>
        </w:rPr>
        <w:t>Pendrak,Nicholas</w:t>
      </w:r>
      <w:proofErr w:type="spellEnd"/>
      <w:r w:rsidRPr="00AC3CAC">
        <w:rPr>
          <w:rFonts w:asciiTheme="majorHAnsi" w:eastAsia="仿宋" w:hAnsiTheme="majorHAnsi"/>
          <w:spacing w:val="3"/>
          <w:sz w:val="30"/>
          <w:szCs w:val="30"/>
        </w:rPr>
        <w:t xml:space="preserve"> Rees. </w:t>
      </w:r>
      <w:r w:rsidRPr="001723F3">
        <w:rPr>
          <w:rFonts w:ascii="仿宋" w:eastAsia="仿宋" w:hAnsi="仿宋" w:hint="eastAsia"/>
          <w:spacing w:val="3"/>
          <w:sz w:val="30"/>
          <w:szCs w:val="30"/>
        </w:rPr>
        <w:t>快速报告标准之二:严重性及因果关系评价.中国药物警戒.</w:t>
      </w:r>
      <w:r w:rsidRPr="00AC3CAC">
        <w:rPr>
          <w:rFonts w:asciiTheme="majorHAnsi" w:eastAsia="仿宋" w:hAnsiTheme="majorHAnsi"/>
          <w:spacing w:val="3"/>
          <w:sz w:val="30"/>
          <w:szCs w:val="30"/>
        </w:rPr>
        <w:t>2009(05):317-320.</w:t>
      </w:r>
    </w:p>
    <w:p w14:paraId="5BB045CC" w14:textId="355A89B7" w:rsidR="003A3924" w:rsidRPr="001723F3" w:rsidRDefault="003A3924"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16.</w:t>
      </w:r>
      <w:proofErr w:type="gramStart"/>
      <w:r w:rsidRPr="001723F3">
        <w:rPr>
          <w:rFonts w:ascii="仿宋" w:eastAsia="仿宋" w:hAnsi="仿宋" w:hint="eastAsia"/>
          <w:spacing w:val="3"/>
          <w:sz w:val="30"/>
          <w:szCs w:val="30"/>
        </w:rPr>
        <w:t>魏晶</w:t>
      </w:r>
      <w:proofErr w:type="gramEnd"/>
      <w:r w:rsidRPr="001723F3">
        <w:rPr>
          <w:rFonts w:ascii="仿宋" w:eastAsia="仿宋" w:hAnsi="仿宋" w:hint="eastAsia"/>
          <w:spacing w:val="3"/>
          <w:sz w:val="30"/>
          <w:szCs w:val="30"/>
        </w:rPr>
        <w:t xml:space="preserve">,王瑜歆.药品不良反应报告因果关系评价方法概述.中国药物警戒. </w:t>
      </w:r>
      <w:r w:rsidRPr="00AC3CAC">
        <w:rPr>
          <w:rFonts w:asciiTheme="majorHAnsi" w:eastAsia="仿宋" w:hAnsiTheme="majorHAnsi"/>
          <w:spacing w:val="3"/>
          <w:sz w:val="30"/>
          <w:szCs w:val="30"/>
        </w:rPr>
        <w:t>2011.8(10):600-603</w:t>
      </w:r>
      <w:r w:rsidRPr="001723F3">
        <w:rPr>
          <w:rFonts w:ascii="仿宋" w:eastAsia="仿宋" w:hAnsi="仿宋" w:hint="eastAsia"/>
          <w:spacing w:val="3"/>
          <w:sz w:val="30"/>
          <w:szCs w:val="30"/>
        </w:rPr>
        <w:t>．</w:t>
      </w:r>
    </w:p>
    <w:p w14:paraId="08B6E618" w14:textId="35C0827B" w:rsidR="00AE3FBC" w:rsidRPr="001723F3" w:rsidRDefault="00AE3FBC"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17.魏</w:t>
      </w:r>
      <w:proofErr w:type="gramStart"/>
      <w:r w:rsidRPr="001723F3">
        <w:rPr>
          <w:rFonts w:ascii="仿宋" w:eastAsia="仿宋" w:hAnsi="仿宋" w:hint="eastAsia"/>
          <w:spacing w:val="3"/>
          <w:sz w:val="30"/>
          <w:szCs w:val="30"/>
        </w:rPr>
        <w:t>戌</w:t>
      </w:r>
      <w:proofErr w:type="gramEnd"/>
      <w:r w:rsidRPr="001723F3">
        <w:rPr>
          <w:rFonts w:ascii="仿宋" w:eastAsia="仿宋" w:hAnsi="仿宋" w:hint="eastAsia"/>
          <w:spacing w:val="3"/>
          <w:sz w:val="30"/>
          <w:szCs w:val="30"/>
        </w:rPr>
        <w:t>,</w:t>
      </w:r>
      <w:proofErr w:type="gramStart"/>
      <w:r w:rsidRPr="001723F3">
        <w:rPr>
          <w:rFonts w:ascii="仿宋" w:eastAsia="仿宋" w:hAnsi="仿宋" w:hint="eastAsia"/>
          <w:spacing w:val="3"/>
          <w:sz w:val="30"/>
          <w:szCs w:val="30"/>
        </w:rPr>
        <w:t>谢雁鸣</w:t>
      </w:r>
      <w:proofErr w:type="gramEnd"/>
      <w:r w:rsidRPr="001723F3">
        <w:rPr>
          <w:rFonts w:ascii="仿宋" w:eastAsia="仿宋" w:hAnsi="仿宋" w:hint="eastAsia"/>
          <w:spacing w:val="3"/>
          <w:sz w:val="30"/>
          <w:szCs w:val="30"/>
        </w:rPr>
        <w:t>.国内外不良反应因果判断原则及评价方法解读.中国中药杂志.</w:t>
      </w:r>
      <w:r w:rsidRPr="00AC3CAC">
        <w:rPr>
          <w:rFonts w:asciiTheme="majorHAnsi" w:eastAsia="仿宋" w:hAnsiTheme="majorHAnsi"/>
          <w:spacing w:val="3"/>
          <w:sz w:val="30"/>
          <w:szCs w:val="30"/>
        </w:rPr>
        <w:t>2012.37(18):2744-2747</w:t>
      </w:r>
      <w:r w:rsidRPr="00AC3CAC">
        <w:rPr>
          <w:rFonts w:asciiTheme="majorHAnsi" w:eastAsia="仿宋" w:hAnsiTheme="majorHAnsi"/>
          <w:spacing w:val="3"/>
          <w:sz w:val="30"/>
          <w:szCs w:val="30"/>
        </w:rPr>
        <w:t>．</w:t>
      </w:r>
    </w:p>
    <w:p w14:paraId="565A1EEA" w14:textId="66A3AB96" w:rsidR="00AE3FBC" w:rsidRPr="00AC3CAC" w:rsidRDefault="00AE3FBC" w:rsidP="001723F3">
      <w:pPr>
        <w:spacing w:line="360" w:lineRule="auto"/>
        <w:ind w:leftChars="302" w:left="1167" w:hangingChars="166" w:hanging="503"/>
        <w:jc w:val="both"/>
        <w:rPr>
          <w:rFonts w:asciiTheme="majorHAnsi" w:eastAsia="仿宋" w:hAnsiTheme="majorHAnsi"/>
          <w:spacing w:val="3"/>
          <w:sz w:val="30"/>
          <w:szCs w:val="30"/>
        </w:rPr>
      </w:pPr>
      <w:r w:rsidRPr="001723F3">
        <w:rPr>
          <w:rFonts w:ascii="仿宋" w:eastAsia="仿宋" w:hAnsi="仿宋" w:hint="eastAsia"/>
          <w:spacing w:val="3"/>
          <w:sz w:val="30"/>
          <w:szCs w:val="30"/>
        </w:rPr>
        <w:t>18.</w:t>
      </w:r>
      <w:proofErr w:type="gramStart"/>
      <w:r w:rsidRPr="001723F3">
        <w:rPr>
          <w:rFonts w:ascii="仿宋" w:eastAsia="仿宋" w:hAnsi="仿宋" w:hint="eastAsia"/>
          <w:spacing w:val="3"/>
          <w:sz w:val="30"/>
          <w:szCs w:val="30"/>
        </w:rPr>
        <w:t>钟莹</w:t>
      </w:r>
      <w:proofErr w:type="gramEnd"/>
      <w:r w:rsidRPr="001723F3">
        <w:rPr>
          <w:rFonts w:ascii="仿宋" w:eastAsia="仿宋" w:hAnsi="仿宋" w:hint="eastAsia"/>
          <w:spacing w:val="3"/>
          <w:sz w:val="30"/>
          <w:szCs w:val="30"/>
        </w:rPr>
        <w:t>.药物不良反应因果关系评价方法的对比.广州中医药学.</w:t>
      </w:r>
      <w:r w:rsidRPr="00AC3CAC">
        <w:rPr>
          <w:rFonts w:asciiTheme="majorHAnsi" w:eastAsia="仿宋" w:hAnsiTheme="majorHAnsi"/>
          <w:spacing w:val="3"/>
          <w:sz w:val="30"/>
          <w:szCs w:val="30"/>
        </w:rPr>
        <w:t xml:space="preserve">2015.DOI: </w:t>
      </w:r>
      <w:proofErr w:type="gramStart"/>
      <w:r w:rsidRPr="00AC3CAC">
        <w:rPr>
          <w:rFonts w:asciiTheme="majorHAnsi" w:eastAsia="仿宋" w:hAnsiTheme="majorHAnsi"/>
          <w:spacing w:val="3"/>
          <w:sz w:val="30"/>
          <w:szCs w:val="30"/>
        </w:rPr>
        <w:t>CNKI:CDMD</w:t>
      </w:r>
      <w:proofErr w:type="gramEnd"/>
      <w:r w:rsidRPr="00AC3CAC">
        <w:rPr>
          <w:rFonts w:asciiTheme="majorHAnsi" w:eastAsia="仿宋" w:hAnsiTheme="majorHAnsi"/>
          <w:spacing w:val="3"/>
          <w:sz w:val="30"/>
          <w:szCs w:val="30"/>
        </w:rPr>
        <w:t>:2.1015.363404.</w:t>
      </w:r>
    </w:p>
    <w:p w14:paraId="4DC3A133" w14:textId="333FE853" w:rsidR="00AE3FBC" w:rsidRPr="001723F3" w:rsidRDefault="00AE3FBC"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19.王春华,胡晓,杨翠翠,等. I 期临床试验中不良事件的因果关系评价.药物不良反应杂志.</w:t>
      </w:r>
      <w:r w:rsidRPr="00AC3CAC">
        <w:rPr>
          <w:rFonts w:asciiTheme="majorHAnsi" w:eastAsia="仿宋" w:hAnsiTheme="majorHAnsi"/>
          <w:spacing w:val="3"/>
          <w:sz w:val="30"/>
          <w:szCs w:val="30"/>
        </w:rPr>
        <w:t>2019(01):30-35.</w:t>
      </w:r>
    </w:p>
    <w:p w14:paraId="76A36C4F" w14:textId="354BAD30" w:rsidR="00AE3FBC" w:rsidRPr="001723F3" w:rsidRDefault="00AE3FBC"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20.黄仟,</w:t>
      </w:r>
      <w:proofErr w:type="gramStart"/>
      <w:r w:rsidRPr="001723F3">
        <w:rPr>
          <w:rFonts w:ascii="仿宋" w:eastAsia="仿宋" w:hAnsi="仿宋" w:hint="eastAsia"/>
          <w:spacing w:val="3"/>
          <w:sz w:val="30"/>
          <w:szCs w:val="30"/>
        </w:rPr>
        <w:t>温泽淮</w:t>
      </w:r>
      <w:proofErr w:type="gramEnd"/>
      <w:r w:rsidRPr="001723F3">
        <w:rPr>
          <w:rFonts w:ascii="仿宋" w:eastAsia="仿宋" w:hAnsi="仿宋" w:hint="eastAsia"/>
          <w:spacing w:val="3"/>
          <w:sz w:val="30"/>
          <w:szCs w:val="30"/>
        </w:rPr>
        <w:t>.倡议建立协调统一的药物不良反应因果关系评价标准.中国新药杂志.</w:t>
      </w:r>
      <w:r w:rsidRPr="00AC3CAC">
        <w:rPr>
          <w:rFonts w:asciiTheme="majorHAnsi" w:eastAsia="仿宋" w:hAnsiTheme="majorHAnsi"/>
          <w:spacing w:val="3"/>
          <w:sz w:val="30"/>
          <w:szCs w:val="30"/>
        </w:rPr>
        <w:t>2021(12):1132-1136.</w:t>
      </w:r>
    </w:p>
    <w:p w14:paraId="2D334BC3" w14:textId="5A818156" w:rsidR="00AE3FBC" w:rsidRPr="001723F3" w:rsidRDefault="00AE3FBC" w:rsidP="001723F3">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hint="eastAsia"/>
          <w:spacing w:val="3"/>
          <w:sz w:val="30"/>
          <w:szCs w:val="30"/>
        </w:rPr>
        <w:t>21.国家食品药品监督管理总局.中药新药临床研究一般原则.（2015年11月）</w:t>
      </w:r>
    </w:p>
    <w:p w14:paraId="4E25EE3F" w14:textId="2CAEAF54" w:rsidR="00291297" w:rsidRPr="001723F3" w:rsidRDefault="00000000" w:rsidP="00AC3CAC">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t>22.国家药品监督管理局药品审评中心.中药药源性肝损伤临床评价指导原则.（2018年6月).</w:t>
      </w:r>
    </w:p>
    <w:p w14:paraId="31157C87" w14:textId="14659F50" w:rsidR="00291297" w:rsidRPr="001723F3" w:rsidRDefault="00000000" w:rsidP="00AC3CAC">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t>23.国家药品监督管理局.关于发布个例药品不良反应收集</w:t>
      </w:r>
      <w:r w:rsidRPr="001723F3">
        <w:rPr>
          <w:rFonts w:ascii="仿宋" w:eastAsia="仿宋" w:hAnsi="仿宋"/>
          <w:spacing w:val="3"/>
          <w:sz w:val="30"/>
          <w:szCs w:val="30"/>
        </w:rPr>
        <w:lastRenderedPageBreak/>
        <w:t>和报告指导原则的通告（国家药监局2018年</w:t>
      </w:r>
      <w:r w:rsidR="0075495C">
        <w:rPr>
          <w:rFonts w:ascii="仿宋" w:eastAsia="仿宋" w:hAnsi="仿宋" w:hint="eastAsia"/>
          <w:spacing w:val="3"/>
          <w:sz w:val="30"/>
          <w:szCs w:val="30"/>
        </w:rPr>
        <w:t xml:space="preserve"> </w:t>
      </w:r>
      <w:r w:rsidRPr="001723F3">
        <w:rPr>
          <w:rFonts w:ascii="仿宋" w:eastAsia="仿宋" w:hAnsi="仿宋"/>
          <w:spacing w:val="3"/>
          <w:sz w:val="30"/>
          <w:szCs w:val="30"/>
        </w:rPr>
        <w:t>第131号）.（2018年12月).</w:t>
      </w:r>
    </w:p>
    <w:p w14:paraId="476D689B" w14:textId="16D64356" w:rsidR="00291297" w:rsidRPr="001723F3" w:rsidRDefault="00000000" w:rsidP="00AC3CAC">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t>24.国家药品监督管理局药品审评中心.抗肿瘤创新药上市申请安全性总结资料准备技术指导原则.（2020年12月).</w:t>
      </w:r>
    </w:p>
    <w:p w14:paraId="429B4915" w14:textId="64CE46D8" w:rsidR="00291297" w:rsidRPr="001723F3" w:rsidRDefault="00000000" w:rsidP="00AC3CAC">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t>25.国家药品监督管理局药品审评中心.抗肿瘤治疗的免疫相关不良事件评价技术指导原则.（2022年5月).</w:t>
      </w:r>
    </w:p>
    <w:p w14:paraId="39153032" w14:textId="6A38C428" w:rsidR="00291297" w:rsidRPr="001723F3" w:rsidRDefault="00000000" w:rsidP="00AC3CAC">
      <w:pPr>
        <w:spacing w:line="360" w:lineRule="auto"/>
        <w:ind w:leftChars="302" w:left="1167" w:hangingChars="166" w:hanging="503"/>
        <w:jc w:val="both"/>
        <w:rPr>
          <w:rFonts w:ascii="仿宋" w:eastAsia="仿宋" w:hAnsi="仿宋" w:hint="eastAsia"/>
          <w:spacing w:val="3"/>
          <w:sz w:val="30"/>
          <w:szCs w:val="30"/>
        </w:rPr>
      </w:pPr>
      <w:r w:rsidRPr="001723F3">
        <w:rPr>
          <w:rFonts w:ascii="仿宋" w:eastAsia="仿宋" w:hAnsi="仿宋"/>
          <w:spacing w:val="3"/>
          <w:sz w:val="30"/>
          <w:szCs w:val="30"/>
        </w:rPr>
        <w:t>26.国家药品监督管理局药品审评中心.临床试验中的药物性肝损伤识别、处理及评价指导原则.（2023年7月）</w:t>
      </w:r>
    </w:p>
    <w:sectPr w:rsidR="00291297" w:rsidRPr="001723F3" w:rsidSect="003E51B9">
      <w:pgSz w:w="11910" w:h="16840"/>
      <w:pgMar w:top="1440" w:right="1701" w:bottom="1440" w:left="1701" w:header="850"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A31EC" w14:textId="77777777" w:rsidR="002629CE" w:rsidRDefault="002629CE">
      <w:pPr>
        <w:rPr>
          <w:rFonts w:hint="eastAsia"/>
        </w:rPr>
      </w:pPr>
      <w:r>
        <w:separator/>
      </w:r>
    </w:p>
  </w:endnote>
  <w:endnote w:type="continuationSeparator" w:id="0">
    <w:p w14:paraId="2CE5DF20" w14:textId="77777777" w:rsidR="002629CE" w:rsidRDefault="002629C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BF727" w14:textId="41266E45" w:rsidR="00291297" w:rsidRDefault="003B7BF9">
    <w:pPr>
      <w:pStyle w:val="a3"/>
      <w:spacing w:before="0" w:line="14" w:lineRule="auto"/>
      <w:ind w:left="0" w:firstLine="0"/>
      <w:rPr>
        <w:rFonts w:hint="eastAsia"/>
        <w:sz w:val="19"/>
      </w:rPr>
    </w:pPr>
    <w:r>
      <w:rPr>
        <w:rFonts w:hint="eastAsia"/>
        <w:noProof/>
      </w:rPr>
      <mc:AlternateContent>
        <mc:Choice Requires="wps">
          <w:drawing>
            <wp:anchor distT="0" distB="0" distL="114300" distR="114300" simplePos="0" relativeHeight="251657728" behindDoc="1" locked="0" layoutInCell="1" allowOverlap="1" wp14:anchorId="6692D9D6" wp14:editId="66C57BAC">
              <wp:simplePos x="0" y="0"/>
              <wp:positionH relativeFrom="page">
                <wp:posOffset>3618865</wp:posOffset>
              </wp:positionH>
              <wp:positionV relativeFrom="page">
                <wp:posOffset>9756775</wp:posOffset>
              </wp:positionV>
              <wp:extent cx="324485" cy="146685"/>
              <wp:effectExtent l="0" t="0" r="0" b="0"/>
              <wp:wrapNone/>
              <wp:docPr id="1680660109"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F6C2B" w14:textId="77777777" w:rsidR="00291297" w:rsidRDefault="00000000">
                          <w:pPr>
                            <w:spacing w:line="230" w:lineRule="exact"/>
                            <w:ind w:left="20"/>
                            <w:rPr>
                              <w:rFonts w:ascii="等线" w:hint="eastAsia"/>
                              <w:sz w:val="18"/>
                            </w:rPr>
                          </w:pPr>
                          <w:r>
                            <w:rPr>
                              <w:rFonts w:ascii="等线"/>
                              <w:sz w:val="18"/>
                            </w:rPr>
                            <w:t>-</w:t>
                          </w:r>
                          <w:r>
                            <w:rPr>
                              <w:rFonts w:ascii="等线"/>
                              <w:spacing w:val="-1"/>
                              <w:sz w:val="18"/>
                            </w:rPr>
                            <w:t xml:space="preserve"> </w:t>
                          </w:r>
                          <w:r>
                            <w:rPr>
                              <w:rFonts w:ascii="等线"/>
                              <w:sz w:val="18"/>
                            </w:rPr>
                            <w:fldChar w:fldCharType="begin"/>
                          </w:r>
                          <w:r>
                            <w:rPr>
                              <w:rFonts w:ascii="等线"/>
                              <w:sz w:val="18"/>
                            </w:rPr>
                            <w:instrText xml:space="preserve"> PAGE </w:instrText>
                          </w:r>
                          <w:r>
                            <w:rPr>
                              <w:rFonts w:ascii="等线"/>
                              <w:sz w:val="18"/>
                            </w:rPr>
                            <w:fldChar w:fldCharType="separate"/>
                          </w:r>
                          <w:r>
                            <w:rPr>
                              <w:rFonts w:ascii="等线"/>
                              <w:sz w:val="18"/>
                            </w:rPr>
                            <w:t>14</w:t>
                          </w:r>
                          <w:r>
                            <w:rPr>
                              <w:rFonts w:ascii="等线"/>
                              <w:sz w:val="18"/>
                            </w:rPr>
                            <w:fldChar w:fldCharType="end"/>
                          </w:r>
                          <w:r>
                            <w:rPr>
                              <w:rFonts w:ascii="等线"/>
                              <w:spacing w:val="-1"/>
                              <w:sz w:val="18"/>
                            </w:rPr>
                            <w:t xml:space="preserve"> </w:t>
                          </w:r>
                          <w:r>
                            <w:rPr>
                              <w:rFonts w:ascii="等线"/>
                              <w:spacing w:val="-10"/>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2D9D6" id="_x0000_t202" coordsize="21600,21600" o:spt="202" path="m,l,21600r21600,l21600,xe">
              <v:stroke joinstyle="miter"/>
              <v:path gradientshapeok="t" o:connecttype="rect"/>
            </v:shapetype>
            <v:shape id="docshape9" o:spid="_x0000_s1026" type="#_x0000_t202" style="position:absolute;margin-left:284.95pt;margin-top:768.25pt;width:25.55pt;height:11.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" filled="f" stroked="f">
              <v:textbox inset="0,0,0,0">
                <w:txbxContent>
                  <w:p w14:paraId="1D0F6C2B" w14:textId="77777777" w:rsidR="00291297" w:rsidRDefault="00000000">
                    <w:pPr>
                      <w:spacing w:line="230" w:lineRule="exact"/>
                      <w:ind w:left="20"/>
                      <w:rPr>
                        <w:rFonts w:ascii="等线" w:hint="eastAsia"/>
                        <w:sz w:val="18"/>
                      </w:rPr>
                    </w:pPr>
                    <w:r>
                      <w:rPr>
                        <w:rFonts w:ascii="等线"/>
                        <w:sz w:val="18"/>
                      </w:rPr>
                      <w:t>-</w:t>
                    </w:r>
                    <w:r>
                      <w:rPr>
                        <w:rFonts w:ascii="等线"/>
                        <w:spacing w:val="-1"/>
                        <w:sz w:val="18"/>
                      </w:rPr>
                      <w:t xml:space="preserve"> </w:t>
                    </w:r>
                    <w:r>
                      <w:rPr>
                        <w:rFonts w:ascii="等线"/>
                        <w:sz w:val="18"/>
                      </w:rPr>
                      <w:fldChar w:fldCharType="begin"/>
                    </w:r>
                    <w:r>
                      <w:rPr>
                        <w:rFonts w:ascii="等线"/>
                        <w:sz w:val="18"/>
                      </w:rPr>
                      <w:instrText xml:space="preserve"> PAGE </w:instrText>
                    </w:r>
                    <w:r>
                      <w:rPr>
                        <w:rFonts w:ascii="等线"/>
                        <w:sz w:val="18"/>
                      </w:rPr>
                      <w:fldChar w:fldCharType="separate"/>
                    </w:r>
                    <w:r>
                      <w:rPr>
                        <w:rFonts w:ascii="等线"/>
                        <w:sz w:val="18"/>
                      </w:rPr>
                      <w:t>14</w:t>
                    </w:r>
                    <w:r>
                      <w:rPr>
                        <w:rFonts w:ascii="等线"/>
                        <w:sz w:val="18"/>
                      </w:rPr>
                      <w:fldChar w:fldCharType="end"/>
                    </w:r>
                    <w:r>
                      <w:rPr>
                        <w:rFonts w:ascii="等线"/>
                        <w:spacing w:val="-1"/>
                        <w:sz w:val="18"/>
                      </w:rPr>
                      <w:t xml:space="preserve"> </w:t>
                    </w:r>
                    <w:r>
                      <w:rPr>
                        <w:rFonts w:ascii="等线"/>
                        <w:spacing w:val="-10"/>
                        <w:sz w:val="18"/>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88989" w14:textId="77777777" w:rsidR="002629CE" w:rsidRDefault="002629CE">
      <w:pPr>
        <w:rPr>
          <w:rFonts w:hint="eastAsia"/>
        </w:rPr>
      </w:pPr>
      <w:r>
        <w:separator/>
      </w:r>
    </w:p>
  </w:footnote>
  <w:footnote w:type="continuationSeparator" w:id="0">
    <w:p w14:paraId="7D97EE95" w14:textId="77777777" w:rsidR="002629CE" w:rsidRDefault="002629C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B8862" w14:textId="018B96C3" w:rsidR="003E51B9" w:rsidRDefault="003E51B9">
    <w:pPr>
      <w:pStyle w:val="a7"/>
      <w:rPr>
        <w:rFonts w:hint="eastAsia"/>
      </w:rPr>
    </w:pPr>
    <w:hyperlink r:id="rId1" w:history="1">
      <w:r w:rsidRPr="00581F1D">
        <w:rPr>
          <w:rStyle w:val="a6"/>
          <w:rFonts w:hint="eastAsia"/>
        </w:rPr>
        <w:t>https://msnc.cn/m-Pharmaco-Vigilance/440.html</w:t>
      </w:r>
    </w:hyperlink>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96BE9"/>
    <w:multiLevelType w:val="hybridMultilevel"/>
    <w:tmpl w:val="52DC58FC"/>
    <w:lvl w:ilvl="0" w:tplc="3A0AFA18">
      <w:start w:val="108"/>
      <w:numFmt w:val="decimal"/>
      <w:lvlText w:val="%1"/>
      <w:lvlJc w:val="left"/>
      <w:pPr>
        <w:ind w:left="1499" w:hanging="1331"/>
      </w:pPr>
      <w:rPr>
        <w:rFonts w:ascii="等线" w:eastAsia="等线" w:hAnsi="等线" w:cs="等线" w:hint="default"/>
        <w:b w:val="0"/>
        <w:bCs w:val="0"/>
        <w:i w:val="0"/>
        <w:iCs w:val="0"/>
        <w:spacing w:val="-1"/>
        <w:w w:val="100"/>
        <w:sz w:val="21"/>
        <w:szCs w:val="21"/>
        <w:lang w:val="en-US" w:eastAsia="zh-CN" w:bidi="ar-SA"/>
      </w:rPr>
    </w:lvl>
    <w:lvl w:ilvl="1" w:tplc="F0023E1C">
      <w:numFmt w:val="bullet"/>
      <w:lvlText w:val="•"/>
      <w:lvlJc w:val="left"/>
      <w:pPr>
        <w:ind w:left="2310" w:hanging="1331"/>
      </w:pPr>
      <w:rPr>
        <w:rFonts w:hint="default"/>
        <w:lang w:val="en-US" w:eastAsia="zh-CN" w:bidi="ar-SA"/>
      </w:rPr>
    </w:lvl>
    <w:lvl w:ilvl="2" w:tplc="47BA31B4">
      <w:numFmt w:val="bullet"/>
      <w:lvlText w:val="•"/>
      <w:lvlJc w:val="left"/>
      <w:pPr>
        <w:ind w:left="3120" w:hanging="1331"/>
      </w:pPr>
      <w:rPr>
        <w:rFonts w:hint="default"/>
        <w:lang w:val="en-US" w:eastAsia="zh-CN" w:bidi="ar-SA"/>
      </w:rPr>
    </w:lvl>
    <w:lvl w:ilvl="3" w:tplc="54387DA4">
      <w:numFmt w:val="bullet"/>
      <w:lvlText w:val="•"/>
      <w:lvlJc w:val="left"/>
      <w:pPr>
        <w:ind w:left="3931" w:hanging="1331"/>
      </w:pPr>
      <w:rPr>
        <w:rFonts w:hint="default"/>
        <w:lang w:val="en-US" w:eastAsia="zh-CN" w:bidi="ar-SA"/>
      </w:rPr>
    </w:lvl>
    <w:lvl w:ilvl="4" w:tplc="80EC5E9E">
      <w:numFmt w:val="bullet"/>
      <w:lvlText w:val="•"/>
      <w:lvlJc w:val="left"/>
      <w:pPr>
        <w:ind w:left="4741" w:hanging="1331"/>
      </w:pPr>
      <w:rPr>
        <w:rFonts w:hint="default"/>
        <w:lang w:val="en-US" w:eastAsia="zh-CN" w:bidi="ar-SA"/>
      </w:rPr>
    </w:lvl>
    <w:lvl w:ilvl="5" w:tplc="3692DB3E">
      <w:numFmt w:val="bullet"/>
      <w:lvlText w:val="•"/>
      <w:lvlJc w:val="left"/>
      <w:pPr>
        <w:ind w:left="5552" w:hanging="1331"/>
      </w:pPr>
      <w:rPr>
        <w:rFonts w:hint="default"/>
        <w:lang w:val="en-US" w:eastAsia="zh-CN" w:bidi="ar-SA"/>
      </w:rPr>
    </w:lvl>
    <w:lvl w:ilvl="6" w:tplc="9502E1D2">
      <w:numFmt w:val="bullet"/>
      <w:lvlText w:val="•"/>
      <w:lvlJc w:val="left"/>
      <w:pPr>
        <w:ind w:left="6362" w:hanging="1331"/>
      </w:pPr>
      <w:rPr>
        <w:rFonts w:hint="default"/>
        <w:lang w:val="en-US" w:eastAsia="zh-CN" w:bidi="ar-SA"/>
      </w:rPr>
    </w:lvl>
    <w:lvl w:ilvl="7" w:tplc="CF28BBB0">
      <w:numFmt w:val="bullet"/>
      <w:lvlText w:val="•"/>
      <w:lvlJc w:val="left"/>
      <w:pPr>
        <w:ind w:left="7172" w:hanging="1331"/>
      </w:pPr>
      <w:rPr>
        <w:rFonts w:hint="default"/>
        <w:lang w:val="en-US" w:eastAsia="zh-CN" w:bidi="ar-SA"/>
      </w:rPr>
    </w:lvl>
    <w:lvl w:ilvl="8" w:tplc="C91CC17E">
      <w:numFmt w:val="bullet"/>
      <w:lvlText w:val="•"/>
      <w:lvlJc w:val="left"/>
      <w:pPr>
        <w:ind w:left="7983" w:hanging="1331"/>
      </w:pPr>
      <w:rPr>
        <w:rFonts w:hint="default"/>
        <w:lang w:val="en-US" w:eastAsia="zh-CN" w:bidi="ar-SA"/>
      </w:rPr>
    </w:lvl>
  </w:abstractNum>
  <w:abstractNum w:abstractNumId="1" w15:restartNumberingAfterBreak="0">
    <w:nsid w:val="0F852607"/>
    <w:multiLevelType w:val="hybridMultilevel"/>
    <w:tmpl w:val="058C2A9A"/>
    <w:lvl w:ilvl="0" w:tplc="DDC68300">
      <w:start w:val="323"/>
      <w:numFmt w:val="decimal"/>
      <w:lvlText w:val="%1"/>
      <w:lvlJc w:val="left"/>
      <w:pPr>
        <w:ind w:left="1283" w:hanging="1115"/>
      </w:pPr>
      <w:rPr>
        <w:rFonts w:ascii="等线" w:eastAsia="等线" w:hAnsi="等线" w:cs="等线" w:hint="default"/>
        <w:b w:val="0"/>
        <w:bCs w:val="0"/>
        <w:i w:val="0"/>
        <w:iCs w:val="0"/>
        <w:spacing w:val="-1"/>
        <w:w w:val="100"/>
        <w:sz w:val="21"/>
        <w:szCs w:val="21"/>
        <w:lang w:val="en-US" w:eastAsia="zh-CN" w:bidi="ar-SA"/>
      </w:rPr>
    </w:lvl>
    <w:lvl w:ilvl="1" w:tplc="03B69736">
      <w:numFmt w:val="bullet"/>
      <w:lvlText w:val="•"/>
      <w:lvlJc w:val="left"/>
      <w:pPr>
        <w:ind w:left="2112" w:hanging="1115"/>
      </w:pPr>
      <w:rPr>
        <w:rFonts w:hint="default"/>
        <w:lang w:val="en-US" w:eastAsia="zh-CN" w:bidi="ar-SA"/>
      </w:rPr>
    </w:lvl>
    <w:lvl w:ilvl="2" w:tplc="8DA6C13A">
      <w:numFmt w:val="bullet"/>
      <w:lvlText w:val="•"/>
      <w:lvlJc w:val="left"/>
      <w:pPr>
        <w:ind w:left="2944" w:hanging="1115"/>
      </w:pPr>
      <w:rPr>
        <w:rFonts w:hint="default"/>
        <w:lang w:val="en-US" w:eastAsia="zh-CN" w:bidi="ar-SA"/>
      </w:rPr>
    </w:lvl>
    <w:lvl w:ilvl="3" w:tplc="64BCFC92">
      <w:numFmt w:val="bullet"/>
      <w:lvlText w:val="•"/>
      <w:lvlJc w:val="left"/>
      <w:pPr>
        <w:ind w:left="3777" w:hanging="1115"/>
      </w:pPr>
      <w:rPr>
        <w:rFonts w:hint="default"/>
        <w:lang w:val="en-US" w:eastAsia="zh-CN" w:bidi="ar-SA"/>
      </w:rPr>
    </w:lvl>
    <w:lvl w:ilvl="4" w:tplc="319C9EB0">
      <w:numFmt w:val="bullet"/>
      <w:lvlText w:val="•"/>
      <w:lvlJc w:val="left"/>
      <w:pPr>
        <w:ind w:left="4609" w:hanging="1115"/>
      </w:pPr>
      <w:rPr>
        <w:rFonts w:hint="default"/>
        <w:lang w:val="en-US" w:eastAsia="zh-CN" w:bidi="ar-SA"/>
      </w:rPr>
    </w:lvl>
    <w:lvl w:ilvl="5" w:tplc="420047C2">
      <w:numFmt w:val="bullet"/>
      <w:lvlText w:val="•"/>
      <w:lvlJc w:val="left"/>
      <w:pPr>
        <w:ind w:left="5442" w:hanging="1115"/>
      </w:pPr>
      <w:rPr>
        <w:rFonts w:hint="default"/>
        <w:lang w:val="en-US" w:eastAsia="zh-CN" w:bidi="ar-SA"/>
      </w:rPr>
    </w:lvl>
    <w:lvl w:ilvl="6" w:tplc="339E83AE">
      <w:numFmt w:val="bullet"/>
      <w:lvlText w:val="•"/>
      <w:lvlJc w:val="left"/>
      <w:pPr>
        <w:ind w:left="6274" w:hanging="1115"/>
      </w:pPr>
      <w:rPr>
        <w:rFonts w:hint="default"/>
        <w:lang w:val="en-US" w:eastAsia="zh-CN" w:bidi="ar-SA"/>
      </w:rPr>
    </w:lvl>
    <w:lvl w:ilvl="7" w:tplc="35D206E6">
      <w:numFmt w:val="bullet"/>
      <w:lvlText w:val="•"/>
      <w:lvlJc w:val="left"/>
      <w:pPr>
        <w:ind w:left="7106" w:hanging="1115"/>
      </w:pPr>
      <w:rPr>
        <w:rFonts w:hint="default"/>
        <w:lang w:val="en-US" w:eastAsia="zh-CN" w:bidi="ar-SA"/>
      </w:rPr>
    </w:lvl>
    <w:lvl w:ilvl="8" w:tplc="EA401D30">
      <w:numFmt w:val="bullet"/>
      <w:lvlText w:val="•"/>
      <w:lvlJc w:val="left"/>
      <w:pPr>
        <w:ind w:left="7939" w:hanging="1115"/>
      </w:pPr>
      <w:rPr>
        <w:rFonts w:hint="default"/>
        <w:lang w:val="en-US" w:eastAsia="zh-CN" w:bidi="ar-SA"/>
      </w:rPr>
    </w:lvl>
  </w:abstractNum>
  <w:abstractNum w:abstractNumId="2" w15:restartNumberingAfterBreak="0">
    <w:nsid w:val="0F9A2EBE"/>
    <w:multiLevelType w:val="hybridMultilevel"/>
    <w:tmpl w:val="C874C786"/>
    <w:lvl w:ilvl="0" w:tplc="DB46C610">
      <w:numFmt w:val="bullet"/>
      <w:lvlText w:val=""/>
      <w:lvlJc w:val="left"/>
      <w:pPr>
        <w:ind w:left="533" w:hanging="423"/>
      </w:pPr>
      <w:rPr>
        <w:rFonts w:ascii="Wingdings" w:eastAsia="Wingdings" w:hAnsi="Wingdings" w:cs="Wingdings" w:hint="default"/>
        <w:b w:val="0"/>
        <w:bCs w:val="0"/>
        <w:i w:val="0"/>
        <w:iCs w:val="0"/>
        <w:w w:val="100"/>
        <w:sz w:val="22"/>
        <w:szCs w:val="22"/>
        <w:lang w:val="en-US" w:eastAsia="zh-CN" w:bidi="ar-SA"/>
      </w:rPr>
    </w:lvl>
    <w:lvl w:ilvl="1" w:tplc="00DEBA6C">
      <w:numFmt w:val="bullet"/>
      <w:lvlText w:val="•"/>
      <w:lvlJc w:val="left"/>
      <w:pPr>
        <w:ind w:left="1053" w:hanging="423"/>
      </w:pPr>
      <w:rPr>
        <w:rFonts w:hint="default"/>
        <w:lang w:val="en-US" w:eastAsia="zh-CN" w:bidi="ar-SA"/>
      </w:rPr>
    </w:lvl>
    <w:lvl w:ilvl="2" w:tplc="64B629A2">
      <w:numFmt w:val="bullet"/>
      <w:lvlText w:val="•"/>
      <w:lvlJc w:val="left"/>
      <w:pPr>
        <w:ind w:left="1566" w:hanging="423"/>
      </w:pPr>
      <w:rPr>
        <w:rFonts w:hint="default"/>
        <w:lang w:val="en-US" w:eastAsia="zh-CN" w:bidi="ar-SA"/>
      </w:rPr>
    </w:lvl>
    <w:lvl w:ilvl="3" w:tplc="988EF848">
      <w:numFmt w:val="bullet"/>
      <w:lvlText w:val="•"/>
      <w:lvlJc w:val="left"/>
      <w:pPr>
        <w:ind w:left="2079" w:hanging="423"/>
      </w:pPr>
      <w:rPr>
        <w:rFonts w:hint="default"/>
        <w:lang w:val="en-US" w:eastAsia="zh-CN" w:bidi="ar-SA"/>
      </w:rPr>
    </w:lvl>
    <w:lvl w:ilvl="4" w:tplc="78CCC47A">
      <w:numFmt w:val="bullet"/>
      <w:lvlText w:val="•"/>
      <w:lvlJc w:val="left"/>
      <w:pPr>
        <w:ind w:left="2592" w:hanging="423"/>
      </w:pPr>
      <w:rPr>
        <w:rFonts w:hint="default"/>
        <w:lang w:val="en-US" w:eastAsia="zh-CN" w:bidi="ar-SA"/>
      </w:rPr>
    </w:lvl>
    <w:lvl w:ilvl="5" w:tplc="07709EFE">
      <w:numFmt w:val="bullet"/>
      <w:lvlText w:val="•"/>
      <w:lvlJc w:val="left"/>
      <w:pPr>
        <w:ind w:left="3105" w:hanging="423"/>
      </w:pPr>
      <w:rPr>
        <w:rFonts w:hint="default"/>
        <w:lang w:val="en-US" w:eastAsia="zh-CN" w:bidi="ar-SA"/>
      </w:rPr>
    </w:lvl>
    <w:lvl w:ilvl="6" w:tplc="1DE659C6">
      <w:numFmt w:val="bullet"/>
      <w:lvlText w:val="•"/>
      <w:lvlJc w:val="left"/>
      <w:pPr>
        <w:ind w:left="3618" w:hanging="423"/>
      </w:pPr>
      <w:rPr>
        <w:rFonts w:hint="default"/>
        <w:lang w:val="en-US" w:eastAsia="zh-CN" w:bidi="ar-SA"/>
      </w:rPr>
    </w:lvl>
    <w:lvl w:ilvl="7" w:tplc="7154FC52">
      <w:numFmt w:val="bullet"/>
      <w:lvlText w:val="•"/>
      <w:lvlJc w:val="left"/>
      <w:pPr>
        <w:ind w:left="4131" w:hanging="423"/>
      </w:pPr>
      <w:rPr>
        <w:rFonts w:hint="default"/>
        <w:lang w:val="en-US" w:eastAsia="zh-CN" w:bidi="ar-SA"/>
      </w:rPr>
    </w:lvl>
    <w:lvl w:ilvl="8" w:tplc="851ACD94">
      <w:numFmt w:val="bullet"/>
      <w:lvlText w:val="•"/>
      <w:lvlJc w:val="left"/>
      <w:pPr>
        <w:ind w:left="4644" w:hanging="423"/>
      </w:pPr>
      <w:rPr>
        <w:rFonts w:hint="default"/>
        <w:lang w:val="en-US" w:eastAsia="zh-CN" w:bidi="ar-SA"/>
      </w:rPr>
    </w:lvl>
  </w:abstractNum>
  <w:abstractNum w:abstractNumId="3" w15:restartNumberingAfterBreak="0">
    <w:nsid w:val="1D946D58"/>
    <w:multiLevelType w:val="hybridMultilevel"/>
    <w:tmpl w:val="4518331C"/>
    <w:lvl w:ilvl="0" w:tplc="011CE214">
      <w:start w:val="370"/>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A702AC24">
      <w:numFmt w:val="bullet"/>
      <w:lvlText w:val="•"/>
      <w:lvlJc w:val="left"/>
      <w:pPr>
        <w:ind w:left="1734" w:hanging="692"/>
      </w:pPr>
      <w:rPr>
        <w:rFonts w:hint="default"/>
        <w:lang w:val="en-US" w:eastAsia="zh-CN" w:bidi="ar-SA"/>
      </w:rPr>
    </w:lvl>
    <w:lvl w:ilvl="2" w:tplc="620CFF24">
      <w:numFmt w:val="bullet"/>
      <w:lvlText w:val="•"/>
      <w:lvlJc w:val="left"/>
      <w:pPr>
        <w:ind w:left="2608" w:hanging="692"/>
      </w:pPr>
      <w:rPr>
        <w:rFonts w:hint="default"/>
        <w:lang w:val="en-US" w:eastAsia="zh-CN" w:bidi="ar-SA"/>
      </w:rPr>
    </w:lvl>
    <w:lvl w:ilvl="3" w:tplc="8F1A47BE">
      <w:numFmt w:val="bullet"/>
      <w:lvlText w:val="•"/>
      <w:lvlJc w:val="left"/>
      <w:pPr>
        <w:ind w:left="3483" w:hanging="692"/>
      </w:pPr>
      <w:rPr>
        <w:rFonts w:hint="default"/>
        <w:lang w:val="en-US" w:eastAsia="zh-CN" w:bidi="ar-SA"/>
      </w:rPr>
    </w:lvl>
    <w:lvl w:ilvl="4" w:tplc="CDEA1D6A">
      <w:numFmt w:val="bullet"/>
      <w:lvlText w:val="•"/>
      <w:lvlJc w:val="left"/>
      <w:pPr>
        <w:ind w:left="4357" w:hanging="692"/>
      </w:pPr>
      <w:rPr>
        <w:rFonts w:hint="default"/>
        <w:lang w:val="en-US" w:eastAsia="zh-CN" w:bidi="ar-SA"/>
      </w:rPr>
    </w:lvl>
    <w:lvl w:ilvl="5" w:tplc="BB9E561E">
      <w:numFmt w:val="bullet"/>
      <w:lvlText w:val="•"/>
      <w:lvlJc w:val="left"/>
      <w:pPr>
        <w:ind w:left="5232" w:hanging="692"/>
      </w:pPr>
      <w:rPr>
        <w:rFonts w:hint="default"/>
        <w:lang w:val="en-US" w:eastAsia="zh-CN" w:bidi="ar-SA"/>
      </w:rPr>
    </w:lvl>
    <w:lvl w:ilvl="6" w:tplc="27D452B6">
      <w:numFmt w:val="bullet"/>
      <w:lvlText w:val="•"/>
      <w:lvlJc w:val="left"/>
      <w:pPr>
        <w:ind w:left="6106" w:hanging="692"/>
      </w:pPr>
      <w:rPr>
        <w:rFonts w:hint="default"/>
        <w:lang w:val="en-US" w:eastAsia="zh-CN" w:bidi="ar-SA"/>
      </w:rPr>
    </w:lvl>
    <w:lvl w:ilvl="7" w:tplc="971821AA">
      <w:numFmt w:val="bullet"/>
      <w:lvlText w:val="•"/>
      <w:lvlJc w:val="left"/>
      <w:pPr>
        <w:ind w:left="6980" w:hanging="692"/>
      </w:pPr>
      <w:rPr>
        <w:rFonts w:hint="default"/>
        <w:lang w:val="en-US" w:eastAsia="zh-CN" w:bidi="ar-SA"/>
      </w:rPr>
    </w:lvl>
    <w:lvl w:ilvl="8" w:tplc="E95609DA">
      <w:numFmt w:val="bullet"/>
      <w:lvlText w:val="•"/>
      <w:lvlJc w:val="left"/>
      <w:pPr>
        <w:ind w:left="7855" w:hanging="692"/>
      </w:pPr>
      <w:rPr>
        <w:rFonts w:hint="default"/>
        <w:lang w:val="en-US" w:eastAsia="zh-CN" w:bidi="ar-SA"/>
      </w:rPr>
    </w:lvl>
  </w:abstractNum>
  <w:abstractNum w:abstractNumId="4" w15:restartNumberingAfterBreak="0">
    <w:nsid w:val="20213C48"/>
    <w:multiLevelType w:val="hybridMultilevel"/>
    <w:tmpl w:val="99CA4C94"/>
    <w:lvl w:ilvl="0" w:tplc="6226D224">
      <w:start w:val="1"/>
      <w:numFmt w:val="decimal"/>
      <w:lvlText w:val="%1"/>
      <w:lvlJc w:val="left"/>
      <w:pPr>
        <w:ind w:left="860" w:hanging="471"/>
        <w:jc w:val="right"/>
      </w:pPr>
      <w:rPr>
        <w:rFonts w:ascii="等线" w:eastAsia="等线" w:hAnsi="等线" w:cs="等线" w:hint="default"/>
        <w:b w:val="0"/>
        <w:bCs w:val="0"/>
        <w:i w:val="0"/>
        <w:iCs w:val="0"/>
        <w:w w:val="100"/>
        <w:sz w:val="21"/>
        <w:szCs w:val="21"/>
        <w:lang w:val="en-US" w:eastAsia="zh-CN" w:bidi="ar-SA"/>
      </w:rPr>
    </w:lvl>
    <w:lvl w:ilvl="1" w:tplc="517C8160">
      <w:numFmt w:val="bullet"/>
      <w:lvlText w:val="•"/>
      <w:lvlJc w:val="left"/>
      <w:pPr>
        <w:ind w:left="1734" w:hanging="471"/>
      </w:pPr>
      <w:rPr>
        <w:rFonts w:hint="default"/>
        <w:lang w:val="en-US" w:eastAsia="zh-CN" w:bidi="ar-SA"/>
      </w:rPr>
    </w:lvl>
    <w:lvl w:ilvl="2" w:tplc="B88664E2">
      <w:numFmt w:val="bullet"/>
      <w:lvlText w:val="•"/>
      <w:lvlJc w:val="left"/>
      <w:pPr>
        <w:ind w:left="2608" w:hanging="471"/>
      </w:pPr>
      <w:rPr>
        <w:rFonts w:hint="default"/>
        <w:lang w:val="en-US" w:eastAsia="zh-CN" w:bidi="ar-SA"/>
      </w:rPr>
    </w:lvl>
    <w:lvl w:ilvl="3" w:tplc="C60078FA">
      <w:numFmt w:val="bullet"/>
      <w:lvlText w:val="•"/>
      <w:lvlJc w:val="left"/>
      <w:pPr>
        <w:ind w:left="3483" w:hanging="471"/>
      </w:pPr>
      <w:rPr>
        <w:rFonts w:hint="default"/>
        <w:lang w:val="en-US" w:eastAsia="zh-CN" w:bidi="ar-SA"/>
      </w:rPr>
    </w:lvl>
    <w:lvl w:ilvl="4" w:tplc="A704D612">
      <w:numFmt w:val="bullet"/>
      <w:lvlText w:val="•"/>
      <w:lvlJc w:val="left"/>
      <w:pPr>
        <w:ind w:left="4357" w:hanging="471"/>
      </w:pPr>
      <w:rPr>
        <w:rFonts w:hint="default"/>
        <w:lang w:val="en-US" w:eastAsia="zh-CN" w:bidi="ar-SA"/>
      </w:rPr>
    </w:lvl>
    <w:lvl w:ilvl="5" w:tplc="2000EEEC">
      <w:numFmt w:val="bullet"/>
      <w:lvlText w:val="•"/>
      <w:lvlJc w:val="left"/>
      <w:pPr>
        <w:ind w:left="5232" w:hanging="471"/>
      </w:pPr>
      <w:rPr>
        <w:rFonts w:hint="default"/>
        <w:lang w:val="en-US" w:eastAsia="zh-CN" w:bidi="ar-SA"/>
      </w:rPr>
    </w:lvl>
    <w:lvl w:ilvl="6" w:tplc="9550C652">
      <w:numFmt w:val="bullet"/>
      <w:lvlText w:val="•"/>
      <w:lvlJc w:val="left"/>
      <w:pPr>
        <w:ind w:left="6106" w:hanging="471"/>
      </w:pPr>
      <w:rPr>
        <w:rFonts w:hint="default"/>
        <w:lang w:val="en-US" w:eastAsia="zh-CN" w:bidi="ar-SA"/>
      </w:rPr>
    </w:lvl>
    <w:lvl w:ilvl="7" w:tplc="B8C2A1D8">
      <w:numFmt w:val="bullet"/>
      <w:lvlText w:val="•"/>
      <w:lvlJc w:val="left"/>
      <w:pPr>
        <w:ind w:left="6980" w:hanging="471"/>
      </w:pPr>
      <w:rPr>
        <w:rFonts w:hint="default"/>
        <w:lang w:val="en-US" w:eastAsia="zh-CN" w:bidi="ar-SA"/>
      </w:rPr>
    </w:lvl>
    <w:lvl w:ilvl="8" w:tplc="673E4152">
      <w:numFmt w:val="bullet"/>
      <w:lvlText w:val="•"/>
      <w:lvlJc w:val="left"/>
      <w:pPr>
        <w:ind w:left="7855" w:hanging="471"/>
      </w:pPr>
      <w:rPr>
        <w:rFonts w:hint="default"/>
        <w:lang w:val="en-US" w:eastAsia="zh-CN" w:bidi="ar-SA"/>
      </w:rPr>
    </w:lvl>
  </w:abstractNum>
  <w:abstractNum w:abstractNumId="5" w15:restartNumberingAfterBreak="0">
    <w:nsid w:val="2CE220C1"/>
    <w:multiLevelType w:val="hybridMultilevel"/>
    <w:tmpl w:val="90DA78C4"/>
    <w:lvl w:ilvl="0" w:tplc="5F8C1034">
      <w:numFmt w:val="bullet"/>
      <w:lvlText w:val=""/>
      <w:lvlJc w:val="left"/>
      <w:pPr>
        <w:ind w:left="533" w:hanging="423"/>
      </w:pPr>
      <w:rPr>
        <w:rFonts w:ascii="Wingdings" w:eastAsia="Wingdings" w:hAnsi="Wingdings" w:cs="Wingdings" w:hint="default"/>
        <w:b w:val="0"/>
        <w:bCs w:val="0"/>
        <w:i w:val="0"/>
        <w:iCs w:val="0"/>
        <w:w w:val="100"/>
        <w:sz w:val="22"/>
        <w:szCs w:val="22"/>
        <w:lang w:val="en-US" w:eastAsia="zh-CN" w:bidi="ar-SA"/>
      </w:rPr>
    </w:lvl>
    <w:lvl w:ilvl="1" w:tplc="16F2CB70">
      <w:numFmt w:val="bullet"/>
      <w:lvlText w:val="•"/>
      <w:lvlJc w:val="left"/>
      <w:pPr>
        <w:ind w:left="1053" w:hanging="423"/>
      </w:pPr>
      <w:rPr>
        <w:rFonts w:hint="default"/>
        <w:lang w:val="en-US" w:eastAsia="zh-CN" w:bidi="ar-SA"/>
      </w:rPr>
    </w:lvl>
    <w:lvl w:ilvl="2" w:tplc="17DCD850">
      <w:numFmt w:val="bullet"/>
      <w:lvlText w:val="•"/>
      <w:lvlJc w:val="left"/>
      <w:pPr>
        <w:ind w:left="1566" w:hanging="423"/>
      </w:pPr>
      <w:rPr>
        <w:rFonts w:hint="default"/>
        <w:lang w:val="en-US" w:eastAsia="zh-CN" w:bidi="ar-SA"/>
      </w:rPr>
    </w:lvl>
    <w:lvl w:ilvl="3" w:tplc="244E519A">
      <w:numFmt w:val="bullet"/>
      <w:lvlText w:val="•"/>
      <w:lvlJc w:val="left"/>
      <w:pPr>
        <w:ind w:left="2079" w:hanging="423"/>
      </w:pPr>
      <w:rPr>
        <w:rFonts w:hint="default"/>
        <w:lang w:val="en-US" w:eastAsia="zh-CN" w:bidi="ar-SA"/>
      </w:rPr>
    </w:lvl>
    <w:lvl w:ilvl="4" w:tplc="F9B4FF4A">
      <w:numFmt w:val="bullet"/>
      <w:lvlText w:val="•"/>
      <w:lvlJc w:val="left"/>
      <w:pPr>
        <w:ind w:left="2592" w:hanging="423"/>
      </w:pPr>
      <w:rPr>
        <w:rFonts w:hint="default"/>
        <w:lang w:val="en-US" w:eastAsia="zh-CN" w:bidi="ar-SA"/>
      </w:rPr>
    </w:lvl>
    <w:lvl w:ilvl="5" w:tplc="3CF29B7E">
      <w:numFmt w:val="bullet"/>
      <w:lvlText w:val="•"/>
      <w:lvlJc w:val="left"/>
      <w:pPr>
        <w:ind w:left="3105" w:hanging="423"/>
      </w:pPr>
      <w:rPr>
        <w:rFonts w:hint="default"/>
        <w:lang w:val="en-US" w:eastAsia="zh-CN" w:bidi="ar-SA"/>
      </w:rPr>
    </w:lvl>
    <w:lvl w:ilvl="6" w:tplc="BFE4237C">
      <w:numFmt w:val="bullet"/>
      <w:lvlText w:val="•"/>
      <w:lvlJc w:val="left"/>
      <w:pPr>
        <w:ind w:left="3618" w:hanging="423"/>
      </w:pPr>
      <w:rPr>
        <w:rFonts w:hint="default"/>
        <w:lang w:val="en-US" w:eastAsia="zh-CN" w:bidi="ar-SA"/>
      </w:rPr>
    </w:lvl>
    <w:lvl w:ilvl="7" w:tplc="C32CF1E6">
      <w:numFmt w:val="bullet"/>
      <w:lvlText w:val="•"/>
      <w:lvlJc w:val="left"/>
      <w:pPr>
        <w:ind w:left="4131" w:hanging="423"/>
      </w:pPr>
      <w:rPr>
        <w:rFonts w:hint="default"/>
        <w:lang w:val="en-US" w:eastAsia="zh-CN" w:bidi="ar-SA"/>
      </w:rPr>
    </w:lvl>
    <w:lvl w:ilvl="8" w:tplc="B1A0D954">
      <w:numFmt w:val="bullet"/>
      <w:lvlText w:val="•"/>
      <w:lvlJc w:val="left"/>
      <w:pPr>
        <w:ind w:left="4644" w:hanging="423"/>
      </w:pPr>
      <w:rPr>
        <w:rFonts w:hint="default"/>
        <w:lang w:val="en-US" w:eastAsia="zh-CN" w:bidi="ar-SA"/>
      </w:rPr>
    </w:lvl>
  </w:abstractNum>
  <w:abstractNum w:abstractNumId="6" w15:restartNumberingAfterBreak="0">
    <w:nsid w:val="305B5F7A"/>
    <w:multiLevelType w:val="hybridMultilevel"/>
    <w:tmpl w:val="212AAB3A"/>
    <w:lvl w:ilvl="0" w:tplc="5C5487E8">
      <w:start w:val="344"/>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4C9083F6">
      <w:numFmt w:val="bullet"/>
      <w:lvlText w:val="•"/>
      <w:lvlJc w:val="left"/>
      <w:pPr>
        <w:ind w:left="1734" w:hanging="692"/>
      </w:pPr>
      <w:rPr>
        <w:rFonts w:hint="default"/>
        <w:lang w:val="en-US" w:eastAsia="zh-CN" w:bidi="ar-SA"/>
      </w:rPr>
    </w:lvl>
    <w:lvl w:ilvl="2" w:tplc="D31C6DF6">
      <w:numFmt w:val="bullet"/>
      <w:lvlText w:val="•"/>
      <w:lvlJc w:val="left"/>
      <w:pPr>
        <w:ind w:left="2608" w:hanging="692"/>
      </w:pPr>
      <w:rPr>
        <w:rFonts w:hint="default"/>
        <w:lang w:val="en-US" w:eastAsia="zh-CN" w:bidi="ar-SA"/>
      </w:rPr>
    </w:lvl>
    <w:lvl w:ilvl="3" w:tplc="E47AB55A">
      <w:numFmt w:val="bullet"/>
      <w:lvlText w:val="•"/>
      <w:lvlJc w:val="left"/>
      <w:pPr>
        <w:ind w:left="3483" w:hanging="692"/>
      </w:pPr>
      <w:rPr>
        <w:rFonts w:hint="default"/>
        <w:lang w:val="en-US" w:eastAsia="zh-CN" w:bidi="ar-SA"/>
      </w:rPr>
    </w:lvl>
    <w:lvl w:ilvl="4" w:tplc="DB8079F8">
      <w:numFmt w:val="bullet"/>
      <w:lvlText w:val="•"/>
      <w:lvlJc w:val="left"/>
      <w:pPr>
        <w:ind w:left="4357" w:hanging="692"/>
      </w:pPr>
      <w:rPr>
        <w:rFonts w:hint="default"/>
        <w:lang w:val="en-US" w:eastAsia="zh-CN" w:bidi="ar-SA"/>
      </w:rPr>
    </w:lvl>
    <w:lvl w:ilvl="5" w:tplc="A03E0C80">
      <w:numFmt w:val="bullet"/>
      <w:lvlText w:val="•"/>
      <w:lvlJc w:val="left"/>
      <w:pPr>
        <w:ind w:left="5232" w:hanging="692"/>
      </w:pPr>
      <w:rPr>
        <w:rFonts w:hint="default"/>
        <w:lang w:val="en-US" w:eastAsia="zh-CN" w:bidi="ar-SA"/>
      </w:rPr>
    </w:lvl>
    <w:lvl w:ilvl="6" w:tplc="D5B4EE10">
      <w:numFmt w:val="bullet"/>
      <w:lvlText w:val="•"/>
      <w:lvlJc w:val="left"/>
      <w:pPr>
        <w:ind w:left="6106" w:hanging="692"/>
      </w:pPr>
      <w:rPr>
        <w:rFonts w:hint="default"/>
        <w:lang w:val="en-US" w:eastAsia="zh-CN" w:bidi="ar-SA"/>
      </w:rPr>
    </w:lvl>
    <w:lvl w:ilvl="7" w:tplc="790EB140">
      <w:numFmt w:val="bullet"/>
      <w:lvlText w:val="•"/>
      <w:lvlJc w:val="left"/>
      <w:pPr>
        <w:ind w:left="6980" w:hanging="692"/>
      </w:pPr>
      <w:rPr>
        <w:rFonts w:hint="default"/>
        <w:lang w:val="en-US" w:eastAsia="zh-CN" w:bidi="ar-SA"/>
      </w:rPr>
    </w:lvl>
    <w:lvl w:ilvl="8" w:tplc="6C66FE16">
      <w:numFmt w:val="bullet"/>
      <w:lvlText w:val="•"/>
      <w:lvlJc w:val="left"/>
      <w:pPr>
        <w:ind w:left="7855" w:hanging="692"/>
      </w:pPr>
      <w:rPr>
        <w:rFonts w:hint="default"/>
        <w:lang w:val="en-US" w:eastAsia="zh-CN" w:bidi="ar-SA"/>
      </w:rPr>
    </w:lvl>
  </w:abstractNum>
  <w:abstractNum w:abstractNumId="7" w15:restartNumberingAfterBreak="0">
    <w:nsid w:val="39EF3834"/>
    <w:multiLevelType w:val="hybridMultilevel"/>
    <w:tmpl w:val="DC380712"/>
    <w:lvl w:ilvl="0" w:tplc="97C83ABE">
      <w:start w:val="297"/>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EBD049BE">
      <w:numFmt w:val="bullet"/>
      <w:lvlText w:val="•"/>
      <w:lvlJc w:val="left"/>
      <w:pPr>
        <w:ind w:left="1734" w:hanging="692"/>
      </w:pPr>
      <w:rPr>
        <w:rFonts w:hint="default"/>
        <w:lang w:val="en-US" w:eastAsia="zh-CN" w:bidi="ar-SA"/>
      </w:rPr>
    </w:lvl>
    <w:lvl w:ilvl="2" w:tplc="7C4CCFF0">
      <w:numFmt w:val="bullet"/>
      <w:lvlText w:val="•"/>
      <w:lvlJc w:val="left"/>
      <w:pPr>
        <w:ind w:left="2608" w:hanging="692"/>
      </w:pPr>
      <w:rPr>
        <w:rFonts w:hint="default"/>
        <w:lang w:val="en-US" w:eastAsia="zh-CN" w:bidi="ar-SA"/>
      </w:rPr>
    </w:lvl>
    <w:lvl w:ilvl="3" w:tplc="A6B8956E">
      <w:numFmt w:val="bullet"/>
      <w:lvlText w:val="•"/>
      <w:lvlJc w:val="left"/>
      <w:pPr>
        <w:ind w:left="3483" w:hanging="692"/>
      </w:pPr>
      <w:rPr>
        <w:rFonts w:hint="default"/>
        <w:lang w:val="en-US" w:eastAsia="zh-CN" w:bidi="ar-SA"/>
      </w:rPr>
    </w:lvl>
    <w:lvl w:ilvl="4" w:tplc="0670770A">
      <w:numFmt w:val="bullet"/>
      <w:lvlText w:val="•"/>
      <w:lvlJc w:val="left"/>
      <w:pPr>
        <w:ind w:left="4357" w:hanging="692"/>
      </w:pPr>
      <w:rPr>
        <w:rFonts w:hint="default"/>
        <w:lang w:val="en-US" w:eastAsia="zh-CN" w:bidi="ar-SA"/>
      </w:rPr>
    </w:lvl>
    <w:lvl w:ilvl="5" w:tplc="5442CF22">
      <w:numFmt w:val="bullet"/>
      <w:lvlText w:val="•"/>
      <w:lvlJc w:val="left"/>
      <w:pPr>
        <w:ind w:left="5232" w:hanging="692"/>
      </w:pPr>
      <w:rPr>
        <w:rFonts w:hint="default"/>
        <w:lang w:val="en-US" w:eastAsia="zh-CN" w:bidi="ar-SA"/>
      </w:rPr>
    </w:lvl>
    <w:lvl w:ilvl="6" w:tplc="EC74AEDA">
      <w:numFmt w:val="bullet"/>
      <w:lvlText w:val="•"/>
      <w:lvlJc w:val="left"/>
      <w:pPr>
        <w:ind w:left="6106" w:hanging="692"/>
      </w:pPr>
      <w:rPr>
        <w:rFonts w:hint="default"/>
        <w:lang w:val="en-US" w:eastAsia="zh-CN" w:bidi="ar-SA"/>
      </w:rPr>
    </w:lvl>
    <w:lvl w:ilvl="7" w:tplc="87E27E14">
      <w:numFmt w:val="bullet"/>
      <w:lvlText w:val="•"/>
      <w:lvlJc w:val="left"/>
      <w:pPr>
        <w:ind w:left="6980" w:hanging="692"/>
      </w:pPr>
      <w:rPr>
        <w:rFonts w:hint="default"/>
        <w:lang w:val="en-US" w:eastAsia="zh-CN" w:bidi="ar-SA"/>
      </w:rPr>
    </w:lvl>
    <w:lvl w:ilvl="8" w:tplc="412EFF2C">
      <w:numFmt w:val="bullet"/>
      <w:lvlText w:val="•"/>
      <w:lvlJc w:val="left"/>
      <w:pPr>
        <w:ind w:left="7855" w:hanging="692"/>
      </w:pPr>
      <w:rPr>
        <w:rFonts w:hint="default"/>
        <w:lang w:val="en-US" w:eastAsia="zh-CN" w:bidi="ar-SA"/>
      </w:rPr>
    </w:lvl>
  </w:abstractNum>
  <w:abstractNum w:abstractNumId="8" w15:restartNumberingAfterBreak="0">
    <w:nsid w:val="40DC00F0"/>
    <w:multiLevelType w:val="hybridMultilevel"/>
    <w:tmpl w:val="715EC086"/>
    <w:lvl w:ilvl="0" w:tplc="5142DE8A">
      <w:start w:val="336"/>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D276A95C">
      <w:numFmt w:val="bullet"/>
      <w:lvlText w:val="•"/>
      <w:lvlJc w:val="left"/>
      <w:pPr>
        <w:ind w:left="1734" w:hanging="692"/>
      </w:pPr>
      <w:rPr>
        <w:rFonts w:hint="default"/>
        <w:lang w:val="en-US" w:eastAsia="zh-CN" w:bidi="ar-SA"/>
      </w:rPr>
    </w:lvl>
    <w:lvl w:ilvl="2" w:tplc="C6F4379E">
      <w:numFmt w:val="bullet"/>
      <w:lvlText w:val="•"/>
      <w:lvlJc w:val="left"/>
      <w:pPr>
        <w:ind w:left="2608" w:hanging="692"/>
      </w:pPr>
      <w:rPr>
        <w:rFonts w:hint="default"/>
        <w:lang w:val="en-US" w:eastAsia="zh-CN" w:bidi="ar-SA"/>
      </w:rPr>
    </w:lvl>
    <w:lvl w:ilvl="3" w:tplc="F00A7340">
      <w:numFmt w:val="bullet"/>
      <w:lvlText w:val="•"/>
      <w:lvlJc w:val="left"/>
      <w:pPr>
        <w:ind w:left="3483" w:hanging="692"/>
      </w:pPr>
      <w:rPr>
        <w:rFonts w:hint="default"/>
        <w:lang w:val="en-US" w:eastAsia="zh-CN" w:bidi="ar-SA"/>
      </w:rPr>
    </w:lvl>
    <w:lvl w:ilvl="4" w:tplc="C9A8B3AE">
      <w:numFmt w:val="bullet"/>
      <w:lvlText w:val="•"/>
      <w:lvlJc w:val="left"/>
      <w:pPr>
        <w:ind w:left="4357" w:hanging="692"/>
      </w:pPr>
      <w:rPr>
        <w:rFonts w:hint="default"/>
        <w:lang w:val="en-US" w:eastAsia="zh-CN" w:bidi="ar-SA"/>
      </w:rPr>
    </w:lvl>
    <w:lvl w:ilvl="5" w:tplc="AC282750">
      <w:numFmt w:val="bullet"/>
      <w:lvlText w:val="•"/>
      <w:lvlJc w:val="left"/>
      <w:pPr>
        <w:ind w:left="5232" w:hanging="692"/>
      </w:pPr>
      <w:rPr>
        <w:rFonts w:hint="default"/>
        <w:lang w:val="en-US" w:eastAsia="zh-CN" w:bidi="ar-SA"/>
      </w:rPr>
    </w:lvl>
    <w:lvl w:ilvl="6" w:tplc="8F6CA7BA">
      <w:numFmt w:val="bullet"/>
      <w:lvlText w:val="•"/>
      <w:lvlJc w:val="left"/>
      <w:pPr>
        <w:ind w:left="6106" w:hanging="692"/>
      </w:pPr>
      <w:rPr>
        <w:rFonts w:hint="default"/>
        <w:lang w:val="en-US" w:eastAsia="zh-CN" w:bidi="ar-SA"/>
      </w:rPr>
    </w:lvl>
    <w:lvl w:ilvl="7" w:tplc="F48EA86A">
      <w:numFmt w:val="bullet"/>
      <w:lvlText w:val="•"/>
      <w:lvlJc w:val="left"/>
      <w:pPr>
        <w:ind w:left="6980" w:hanging="692"/>
      </w:pPr>
      <w:rPr>
        <w:rFonts w:hint="default"/>
        <w:lang w:val="en-US" w:eastAsia="zh-CN" w:bidi="ar-SA"/>
      </w:rPr>
    </w:lvl>
    <w:lvl w:ilvl="8" w:tplc="8048E3C0">
      <w:numFmt w:val="bullet"/>
      <w:lvlText w:val="•"/>
      <w:lvlJc w:val="left"/>
      <w:pPr>
        <w:ind w:left="7855" w:hanging="692"/>
      </w:pPr>
      <w:rPr>
        <w:rFonts w:hint="default"/>
        <w:lang w:val="en-US" w:eastAsia="zh-CN" w:bidi="ar-SA"/>
      </w:rPr>
    </w:lvl>
  </w:abstractNum>
  <w:abstractNum w:abstractNumId="9" w15:restartNumberingAfterBreak="0">
    <w:nsid w:val="486A4F14"/>
    <w:multiLevelType w:val="hybridMultilevel"/>
    <w:tmpl w:val="CB644A8E"/>
    <w:lvl w:ilvl="0" w:tplc="89949D28">
      <w:start w:val="341"/>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7DAE23FC">
      <w:numFmt w:val="bullet"/>
      <w:lvlText w:val="•"/>
      <w:lvlJc w:val="left"/>
      <w:pPr>
        <w:ind w:left="1734" w:hanging="692"/>
      </w:pPr>
      <w:rPr>
        <w:rFonts w:hint="default"/>
        <w:lang w:val="en-US" w:eastAsia="zh-CN" w:bidi="ar-SA"/>
      </w:rPr>
    </w:lvl>
    <w:lvl w:ilvl="2" w:tplc="E7F67C06">
      <w:numFmt w:val="bullet"/>
      <w:lvlText w:val="•"/>
      <w:lvlJc w:val="left"/>
      <w:pPr>
        <w:ind w:left="2608" w:hanging="692"/>
      </w:pPr>
      <w:rPr>
        <w:rFonts w:hint="default"/>
        <w:lang w:val="en-US" w:eastAsia="zh-CN" w:bidi="ar-SA"/>
      </w:rPr>
    </w:lvl>
    <w:lvl w:ilvl="3" w:tplc="6AC20F64">
      <w:numFmt w:val="bullet"/>
      <w:lvlText w:val="•"/>
      <w:lvlJc w:val="left"/>
      <w:pPr>
        <w:ind w:left="3483" w:hanging="692"/>
      </w:pPr>
      <w:rPr>
        <w:rFonts w:hint="default"/>
        <w:lang w:val="en-US" w:eastAsia="zh-CN" w:bidi="ar-SA"/>
      </w:rPr>
    </w:lvl>
    <w:lvl w:ilvl="4" w:tplc="BE08B190">
      <w:numFmt w:val="bullet"/>
      <w:lvlText w:val="•"/>
      <w:lvlJc w:val="left"/>
      <w:pPr>
        <w:ind w:left="4357" w:hanging="692"/>
      </w:pPr>
      <w:rPr>
        <w:rFonts w:hint="default"/>
        <w:lang w:val="en-US" w:eastAsia="zh-CN" w:bidi="ar-SA"/>
      </w:rPr>
    </w:lvl>
    <w:lvl w:ilvl="5" w:tplc="8722CA42">
      <w:numFmt w:val="bullet"/>
      <w:lvlText w:val="•"/>
      <w:lvlJc w:val="left"/>
      <w:pPr>
        <w:ind w:left="5232" w:hanging="692"/>
      </w:pPr>
      <w:rPr>
        <w:rFonts w:hint="default"/>
        <w:lang w:val="en-US" w:eastAsia="zh-CN" w:bidi="ar-SA"/>
      </w:rPr>
    </w:lvl>
    <w:lvl w:ilvl="6" w:tplc="F6384C5C">
      <w:numFmt w:val="bullet"/>
      <w:lvlText w:val="•"/>
      <w:lvlJc w:val="left"/>
      <w:pPr>
        <w:ind w:left="6106" w:hanging="692"/>
      </w:pPr>
      <w:rPr>
        <w:rFonts w:hint="default"/>
        <w:lang w:val="en-US" w:eastAsia="zh-CN" w:bidi="ar-SA"/>
      </w:rPr>
    </w:lvl>
    <w:lvl w:ilvl="7" w:tplc="C2FA9504">
      <w:numFmt w:val="bullet"/>
      <w:lvlText w:val="•"/>
      <w:lvlJc w:val="left"/>
      <w:pPr>
        <w:ind w:left="6980" w:hanging="692"/>
      </w:pPr>
      <w:rPr>
        <w:rFonts w:hint="default"/>
        <w:lang w:val="en-US" w:eastAsia="zh-CN" w:bidi="ar-SA"/>
      </w:rPr>
    </w:lvl>
    <w:lvl w:ilvl="8" w:tplc="58E0F27E">
      <w:numFmt w:val="bullet"/>
      <w:lvlText w:val="•"/>
      <w:lvlJc w:val="left"/>
      <w:pPr>
        <w:ind w:left="7855" w:hanging="692"/>
      </w:pPr>
      <w:rPr>
        <w:rFonts w:hint="default"/>
        <w:lang w:val="en-US" w:eastAsia="zh-CN" w:bidi="ar-SA"/>
      </w:rPr>
    </w:lvl>
  </w:abstractNum>
  <w:abstractNum w:abstractNumId="10" w15:restartNumberingAfterBreak="0">
    <w:nsid w:val="52746A4F"/>
    <w:multiLevelType w:val="hybridMultilevel"/>
    <w:tmpl w:val="3F8AF226"/>
    <w:lvl w:ilvl="0" w:tplc="2A9AE074">
      <w:start w:val="375"/>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4426FBF0">
      <w:numFmt w:val="bullet"/>
      <w:lvlText w:val="•"/>
      <w:lvlJc w:val="left"/>
      <w:pPr>
        <w:ind w:left="1734" w:hanging="692"/>
      </w:pPr>
      <w:rPr>
        <w:rFonts w:hint="default"/>
        <w:lang w:val="en-US" w:eastAsia="zh-CN" w:bidi="ar-SA"/>
      </w:rPr>
    </w:lvl>
    <w:lvl w:ilvl="2" w:tplc="C09A50C4">
      <w:numFmt w:val="bullet"/>
      <w:lvlText w:val="•"/>
      <w:lvlJc w:val="left"/>
      <w:pPr>
        <w:ind w:left="2608" w:hanging="692"/>
      </w:pPr>
      <w:rPr>
        <w:rFonts w:hint="default"/>
        <w:lang w:val="en-US" w:eastAsia="zh-CN" w:bidi="ar-SA"/>
      </w:rPr>
    </w:lvl>
    <w:lvl w:ilvl="3" w:tplc="C1822FAA">
      <w:numFmt w:val="bullet"/>
      <w:lvlText w:val="•"/>
      <w:lvlJc w:val="left"/>
      <w:pPr>
        <w:ind w:left="3483" w:hanging="692"/>
      </w:pPr>
      <w:rPr>
        <w:rFonts w:hint="default"/>
        <w:lang w:val="en-US" w:eastAsia="zh-CN" w:bidi="ar-SA"/>
      </w:rPr>
    </w:lvl>
    <w:lvl w:ilvl="4" w:tplc="D298873C">
      <w:numFmt w:val="bullet"/>
      <w:lvlText w:val="•"/>
      <w:lvlJc w:val="left"/>
      <w:pPr>
        <w:ind w:left="4357" w:hanging="692"/>
      </w:pPr>
      <w:rPr>
        <w:rFonts w:hint="default"/>
        <w:lang w:val="en-US" w:eastAsia="zh-CN" w:bidi="ar-SA"/>
      </w:rPr>
    </w:lvl>
    <w:lvl w:ilvl="5" w:tplc="A9F24596">
      <w:numFmt w:val="bullet"/>
      <w:lvlText w:val="•"/>
      <w:lvlJc w:val="left"/>
      <w:pPr>
        <w:ind w:left="5232" w:hanging="692"/>
      </w:pPr>
      <w:rPr>
        <w:rFonts w:hint="default"/>
        <w:lang w:val="en-US" w:eastAsia="zh-CN" w:bidi="ar-SA"/>
      </w:rPr>
    </w:lvl>
    <w:lvl w:ilvl="6" w:tplc="023C2C84">
      <w:numFmt w:val="bullet"/>
      <w:lvlText w:val="•"/>
      <w:lvlJc w:val="left"/>
      <w:pPr>
        <w:ind w:left="6106" w:hanging="692"/>
      </w:pPr>
      <w:rPr>
        <w:rFonts w:hint="default"/>
        <w:lang w:val="en-US" w:eastAsia="zh-CN" w:bidi="ar-SA"/>
      </w:rPr>
    </w:lvl>
    <w:lvl w:ilvl="7" w:tplc="08F035F0">
      <w:numFmt w:val="bullet"/>
      <w:lvlText w:val="•"/>
      <w:lvlJc w:val="left"/>
      <w:pPr>
        <w:ind w:left="6980" w:hanging="692"/>
      </w:pPr>
      <w:rPr>
        <w:rFonts w:hint="default"/>
        <w:lang w:val="en-US" w:eastAsia="zh-CN" w:bidi="ar-SA"/>
      </w:rPr>
    </w:lvl>
    <w:lvl w:ilvl="8" w:tplc="96BC2028">
      <w:numFmt w:val="bullet"/>
      <w:lvlText w:val="•"/>
      <w:lvlJc w:val="left"/>
      <w:pPr>
        <w:ind w:left="7855" w:hanging="692"/>
      </w:pPr>
      <w:rPr>
        <w:rFonts w:hint="default"/>
        <w:lang w:val="en-US" w:eastAsia="zh-CN" w:bidi="ar-SA"/>
      </w:rPr>
    </w:lvl>
  </w:abstractNum>
  <w:abstractNum w:abstractNumId="11" w15:restartNumberingAfterBreak="0">
    <w:nsid w:val="59C515E7"/>
    <w:multiLevelType w:val="hybridMultilevel"/>
    <w:tmpl w:val="C812CEAC"/>
    <w:lvl w:ilvl="0" w:tplc="1BA84A64">
      <w:numFmt w:val="bullet"/>
      <w:lvlText w:val=""/>
      <w:lvlJc w:val="left"/>
      <w:pPr>
        <w:ind w:left="533" w:hanging="423"/>
      </w:pPr>
      <w:rPr>
        <w:rFonts w:ascii="Wingdings" w:eastAsia="Wingdings" w:hAnsi="Wingdings" w:cs="Wingdings" w:hint="default"/>
        <w:b w:val="0"/>
        <w:bCs w:val="0"/>
        <w:i w:val="0"/>
        <w:iCs w:val="0"/>
        <w:w w:val="100"/>
        <w:sz w:val="22"/>
        <w:szCs w:val="22"/>
        <w:lang w:val="en-US" w:eastAsia="zh-CN" w:bidi="ar-SA"/>
      </w:rPr>
    </w:lvl>
    <w:lvl w:ilvl="1" w:tplc="71181A2E">
      <w:numFmt w:val="bullet"/>
      <w:lvlText w:val="•"/>
      <w:lvlJc w:val="left"/>
      <w:pPr>
        <w:ind w:left="1053" w:hanging="423"/>
      </w:pPr>
      <w:rPr>
        <w:rFonts w:hint="default"/>
        <w:lang w:val="en-US" w:eastAsia="zh-CN" w:bidi="ar-SA"/>
      </w:rPr>
    </w:lvl>
    <w:lvl w:ilvl="2" w:tplc="A42CD0C2">
      <w:numFmt w:val="bullet"/>
      <w:lvlText w:val="•"/>
      <w:lvlJc w:val="left"/>
      <w:pPr>
        <w:ind w:left="1566" w:hanging="423"/>
      </w:pPr>
      <w:rPr>
        <w:rFonts w:hint="default"/>
        <w:lang w:val="en-US" w:eastAsia="zh-CN" w:bidi="ar-SA"/>
      </w:rPr>
    </w:lvl>
    <w:lvl w:ilvl="3" w:tplc="3A2C2A54">
      <w:numFmt w:val="bullet"/>
      <w:lvlText w:val="•"/>
      <w:lvlJc w:val="left"/>
      <w:pPr>
        <w:ind w:left="2079" w:hanging="423"/>
      </w:pPr>
      <w:rPr>
        <w:rFonts w:hint="default"/>
        <w:lang w:val="en-US" w:eastAsia="zh-CN" w:bidi="ar-SA"/>
      </w:rPr>
    </w:lvl>
    <w:lvl w:ilvl="4" w:tplc="2FEE1862">
      <w:numFmt w:val="bullet"/>
      <w:lvlText w:val="•"/>
      <w:lvlJc w:val="left"/>
      <w:pPr>
        <w:ind w:left="2592" w:hanging="423"/>
      </w:pPr>
      <w:rPr>
        <w:rFonts w:hint="default"/>
        <w:lang w:val="en-US" w:eastAsia="zh-CN" w:bidi="ar-SA"/>
      </w:rPr>
    </w:lvl>
    <w:lvl w:ilvl="5" w:tplc="C53E8CF0">
      <w:numFmt w:val="bullet"/>
      <w:lvlText w:val="•"/>
      <w:lvlJc w:val="left"/>
      <w:pPr>
        <w:ind w:left="3105" w:hanging="423"/>
      </w:pPr>
      <w:rPr>
        <w:rFonts w:hint="default"/>
        <w:lang w:val="en-US" w:eastAsia="zh-CN" w:bidi="ar-SA"/>
      </w:rPr>
    </w:lvl>
    <w:lvl w:ilvl="6" w:tplc="3F1C74DA">
      <w:numFmt w:val="bullet"/>
      <w:lvlText w:val="•"/>
      <w:lvlJc w:val="left"/>
      <w:pPr>
        <w:ind w:left="3618" w:hanging="423"/>
      </w:pPr>
      <w:rPr>
        <w:rFonts w:hint="default"/>
        <w:lang w:val="en-US" w:eastAsia="zh-CN" w:bidi="ar-SA"/>
      </w:rPr>
    </w:lvl>
    <w:lvl w:ilvl="7" w:tplc="5F1C2C20">
      <w:numFmt w:val="bullet"/>
      <w:lvlText w:val="•"/>
      <w:lvlJc w:val="left"/>
      <w:pPr>
        <w:ind w:left="4131" w:hanging="423"/>
      </w:pPr>
      <w:rPr>
        <w:rFonts w:hint="default"/>
        <w:lang w:val="en-US" w:eastAsia="zh-CN" w:bidi="ar-SA"/>
      </w:rPr>
    </w:lvl>
    <w:lvl w:ilvl="8" w:tplc="364099B2">
      <w:numFmt w:val="bullet"/>
      <w:lvlText w:val="•"/>
      <w:lvlJc w:val="left"/>
      <w:pPr>
        <w:ind w:left="4644" w:hanging="423"/>
      </w:pPr>
      <w:rPr>
        <w:rFonts w:hint="default"/>
        <w:lang w:val="en-US" w:eastAsia="zh-CN" w:bidi="ar-SA"/>
      </w:rPr>
    </w:lvl>
  </w:abstractNum>
  <w:abstractNum w:abstractNumId="12" w15:restartNumberingAfterBreak="0">
    <w:nsid w:val="5BA17FC8"/>
    <w:multiLevelType w:val="hybridMultilevel"/>
    <w:tmpl w:val="D6D67CC2"/>
    <w:lvl w:ilvl="0" w:tplc="A984DC14">
      <w:numFmt w:val="bullet"/>
      <w:lvlText w:val=""/>
      <w:lvlJc w:val="left"/>
      <w:pPr>
        <w:ind w:left="533" w:hanging="423"/>
      </w:pPr>
      <w:rPr>
        <w:rFonts w:ascii="Wingdings" w:eastAsia="Wingdings" w:hAnsi="Wingdings" w:cs="Wingdings" w:hint="default"/>
        <w:b w:val="0"/>
        <w:bCs w:val="0"/>
        <w:i w:val="0"/>
        <w:iCs w:val="0"/>
        <w:w w:val="100"/>
        <w:sz w:val="22"/>
        <w:szCs w:val="22"/>
        <w:lang w:val="en-US" w:eastAsia="zh-CN" w:bidi="ar-SA"/>
      </w:rPr>
    </w:lvl>
    <w:lvl w:ilvl="1" w:tplc="9D96F6F6">
      <w:numFmt w:val="bullet"/>
      <w:lvlText w:val="•"/>
      <w:lvlJc w:val="left"/>
      <w:pPr>
        <w:ind w:left="1053" w:hanging="423"/>
      </w:pPr>
      <w:rPr>
        <w:rFonts w:hint="default"/>
        <w:lang w:val="en-US" w:eastAsia="zh-CN" w:bidi="ar-SA"/>
      </w:rPr>
    </w:lvl>
    <w:lvl w:ilvl="2" w:tplc="DD68874C">
      <w:numFmt w:val="bullet"/>
      <w:lvlText w:val="•"/>
      <w:lvlJc w:val="left"/>
      <w:pPr>
        <w:ind w:left="1566" w:hanging="423"/>
      </w:pPr>
      <w:rPr>
        <w:rFonts w:hint="default"/>
        <w:lang w:val="en-US" w:eastAsia="zh-CN" w:bidi="ar-SA"/>
      </w:rPr>
    </w:lvl>
    <w:lvl w:ilvl="3" w:tplc="09765B78">
      <w:numFmt w:val="bullet"/>
      <w:lvlText w:val="•"/>
      <w:lvlJc w:val="left"/>
      <w:pPr>
        <w:ind w:left="2079" w:hanging="423"/>
      </w:pPr>
      <w:rPr>
        <w:rFonts w:hint="default"/>
        <w:lang w:val="en-US" w:eastAsia="zh-CN" w:bidi="ar-SA"/>
      </w:rPr>
    </w:lvl>
    <w:lvl w:ilvl="4" w:tplc="924AC9BE">
      <w:numFmt w:val="bullet"/>
      <w:lvlText w:val="•"/>
      <w:lvlJc w:val="left"/>
      <w:pPr>
        <w:ind w:left="2592" w:hanging="423"/>
      </w:pPr>
      <w:rPr>
        <w:rFonts w:hint="default"/>
        <w:lang w:val="en-US" w:eastAsia="zh-CN" w:bidi="ar-SA"/>
      </w:rPr>
    </w:lvl>
    <w:lvl w:ilvl="5" w:tplc="26247E7C">
      <w:numFmt w:val="bullet"/>
      <w:lvlText w:val="•"/>
      <w:lvlJc w:val="left"/>
      <w:pPr>
        <w:ind w:left="3105" w:hanging="423"/>
      </w:pPr>
      <w:rPr>
        <w:rFonts w:hint="default"/>
        <w:lang w:val="en-US" w:eastAsia="zh-CN" w:bidi="ar-SA"/>
      </w:rPr>
    </w:lvl>
    <w:lvl w:ilvl="6" w:tplc="00FE6790">
      <w:numFmt w:val="bullet"/>
      <w:lvlText w:val="•"/>
      <w:lvlJc w:val="left"/>
      <w:pPr>
        <w:ind w:left="3618" w:hanging="423"/>
      </w:pPr>
      <w:rPr>
        <w:rFonts w:hint="default"/>
        <w:lang w:val="en-US" w:eastAsia="zh-CN" w:bidi="ar-SA"/>
      </w:rPr>
    </w:lvl>
    <w:lvl w:ilvl="7" w:tplc="7046BAA6">
      <w:numFmt w:val="bullet"/>
      <w:lvlText w:val="•"/>
      <w:lvlJc w:val="left"/>
      <w:pPr>
        <w:ind w:left="4131" w:hanging="423"/>
      </w:pPr>
      <w:rPr>
        <w:rFonts w:hint="default"/>
        <w:lang w:val="en-US" w:eastAsia="zh-CN" w:bidi="ar-SA"/>
      </w:rPr>
    </w:lvl>
    <w:lvl w:ilvl="8" w:tplc="F8E61F14">
      <w:numFmt w:val="bullet"/>
      <w:lvlText w:val="•"/>
      <w:lvlJc w:val="left"/>
      <w:pPr>
        <w:ind w:left="4644" w:hanging="423"/>
      </w:pPr>
      <w:rPr>
        <w:rFonts w:hint="default"/>
        <w:lang w:val="en-US" w:eastAsia="zh-CN" w:bidi="ar-SA"/>
      </w:rPr>
    </w:lvl>
  </w:abstractNum>
  <w:abstractNum w:abstractNumId="13" w15:restartNumberingAfterBreak="0">
    <w:nsid w:val="60BB3B93"/>
    <w:multiLevelType w:val="hybridMultilevel"/>
    <w:tmpl w:val="76946A48"/>
    <w:lvl w:ilvl="0" w:tplc="C8BEB372">
      <w:numFmt w:val="bullet"/>
      <w:lvlText w:val=""/>
      <w:lvlJc w:val="left"/>
      <w:pPr>
        <w:ind w:left="533" w:hanging="423"/>
      </w:pPr>
      <w:rPr>
        <w:rFonts w:ascii="Wingdings" w:eastAsia="Wingdings" w:hAnsi="Wingdings" w:cs="Wingdings" w:hint="default"/>
        <w:b w:val="0"/>
        <w:bCs w:val="0"/>
        <w:i w:val="0"/>
        <w:iCs w:val="0"/>
        <w:w w:val="100"/>
        <w:sz w:val="22"/>
        <w:szCs w:val="22"/>
        <w:lang w:val="en-US" w:eastAsia="zh-CN" w:bidi="ar-SA"/>
      </w:rPr>
    </w:lvl>
    <w:lvl w:ilvl="1" w:tplc="9DCAEABA">
      <w:numFmt w:val="bullet"/>
      <w:lvlText w:val="•"/>
      <w:lvlJc w:val="left"/>
      <w:pPr>
        <w:ind w:left="1053" w:hanging="423"/>
      </w:pPr>
      <w:rPr>
        <w:rFonts w:hint="default"/>
        <w:lang w:val="en-US" w:eastAsia="zh-CN" w:bidi="ar-SA"/>
      </w:rPr>
    </w:lvl>
    <w:lvl w:ilvl="2" w:tplc="88AA7578">
      <w:numFmt w:val="bullet"/>
      <w:lvlText w:val="•"/>
      <w:lvlJc w:val="left"/>
      <w:pPr>
        <w:ind w:left="1566" w:hanging="423"/>
      </w:pPr>
      <w:rPr>
        <w:rFonts w:hint="default"/>
        <w:lang w:val="en-US" w:eastAsia="zh-CN" w:bidi="ar-SA"/>
      </w:rPr>
    </w:lvl>
    <w:lvl w:ilvl="3" w:tplc="17544BEA">
      <w:numFmt w:val="bullet"/>
      <w:lvlText w:val="•"/>
      <w:lvlJc w:val="left"/>
      <w:pPr>
        <w:ind w:left="2079" w:hanging="423"/>
      </w:pPr>
      <w:rPr>
        <w:rFonts w:hint="default"/>
        <w:lang w:val="en-US" w:eastAsia="zh-CN" w:bidi="ar-SA"/>
      </w:rPr>
    </w:lvl>
    <w:lvl w:ilvl="4" w:tplc="C9484894">
      <w:numFmt w:val="bullet"/>
      <w:lvlText w:val="•"/>
      <w:lvlJc w:val="left"/>
      <w:pPr>
        <w:ind w:left="2592" w:hanging="423"/>
      </w:pPr>
      <w:rPr>
        <w:rFonts w:hint="default"/>
        <w:lang w:val="en-US" w:eastAsia="zh-CN" w:bidi="ar-SA"/>
      </w:rPr>
    </w:lvl>
    <w:lvl w:ilvl="5" w:tplc="A7EA6B56">
      <w:numFmt w:val="bullet"/>
      <w:lvlText w:val="•"/>
      <w:lvlJc w:val="left"/>
      <w:pPr>
        <w:ind w:left="3105" w:hanging="423"/>
      </w:pPr>
      <w:rPr>
        <w:rFonts w:hint="default"/>
        <w:lang w:val="en-US" w:eastAsia="zh-CN" w:bidi="ar-SA"/>
      </w:rPr>
    </w:lvl>
    <w:lvl w:ilvl="6" w:tplc="2D184708">
      <w:numFmt w:val="bullet"/>
      <w:lvlText w:val="•"/>
      <w:lvlJc w:val="left"/>
      <w:pPr>
        <w:ind w:left="3618" w:hanging="423"/>
      </w:pPr>
      <w:rPr>
        <w:rFonts w:hint="default"/>
        <w:lang w:val="en-US" w:eastAsia="zh-CN" w:bidi="ar-SA"/>
      </w:rPr>
    </w:lvl>
    <w:lvl w:ilvl="7" w:tplc="76644B5C">
      <w:numFmt w:val="bullet"/>
      <w:lvlText w:val="•"/>
      <w:lvlJc w:val="left"/>
      <w:pPr>
        <w:ind w:left="4131" w:hanging="423"/>
      </w:pPr>
      <w:rPr>
        <w:rFonts w:hint="default"/>
        <w:lang w:val="en-US" w:eastAsia="zh-CN" w:bidi="ar-SA"/>
      </w:rPr>
    </w:lvl>
    <w:lvl w:ilvl="8" w:tplc="9534805E">
      <w:numFmt w:val="bullet"/>
      <w:lvlText w:val="•"/>
      <w:lvlJc w:val="left"/>
      <w:pPr>
        <w:ind w:left="4644" w:hanging="423"/>
      </w:pPr>
      <w:rPr>
        <w:rFonts w:hint="default"/>
        <w:lang w:val="en-US" w:eastAsia="zh-CN" w:bidi="ar-SA"/>
      </w:rPr>
    </w:lvl>
  </w:abstractNum>
  <w:abstractNum w:abstractNumId="14" w15:restartNumberingAfterBreak="0">
    <w:nsid w:val="621C04B3"/>
    <w:multiLevelType w:val="hybridMultilevel"/>
    <w:tmpl w:val="FA3678CC"/>
    <w:lvl w:ilvl="0" w:tplc="95B4C27A">
      <w:start w:val="328"/>
      <w:numFmt w:val="decimal"/>
      <w:lvlText w:val="%1"/>
      <w:lvlJc w:val="left"/>
      <w:pPr>
        <w:ind w:left="860" w:hanging="692"/>
      </w:pPr>
      <w:rPr>
        <w:rFonts w:ascii="等线" w:eastAsia="等线" w:hAnsi="等线" w:cs="等线" w:hint="default"/>
        <w:b w:val="0"/>
        <w:bCs w:val="0"/>
        <w:i w:val="0"/>
        <w:iCs w:val="0"/>
        <w:spacing w:val="-1"/>
        <w:w w:val="100"/>
        <w:sz w:val="21"/>
        <w:szCs w:val="21"/>
        <w:lang w:val="en-US" w:eastAsia="zh-CN" w:bidi="ar-SA"/>
      </w:rPr>
    </w:lvl>
    <w:lvl w:ilvl="1" w:tplc="5150EA4E">
      <w:numFmt w:val="bullet"/>
      <w:lvlText w:val="•"/>
      <w:lvlJc w:val="left"/>
      <w:pPr>
        <w:ind w:left="1734" w:hanging="692"/>
      </w:pPr>
      <w:rPr>
        <w:rFonts w:hint="default"/>
        <w:lang w:val="en-US" w:eastAsia="zh-CN" w:bidi="ar-SA"/>
      </w:rPr>
    </w:lvl>
    <w:lvl w:ilvl="2" w:tplc="4DB80FBA">
      <w:numFmt w:val="bullet"/>
      <w:lvlText w:val="•"/>
      <w:lvlJc w:val="left"/>
      <w:pPr>
        <w:ind w:left="2608" w:hanging="692"/>
      </w:pPr>
      <w:rPr>
        <w:rFonts w:hint="default"/>
        <w:lang w:val="en-US" w:eastAsia="zh-CN" w:bidi="ar-SA"/>
      </w:rPr>
    </w:lvl>
    <w:lvl w:ilvl="3" w:tplc="B3A2018A">
      <w:numFmt w:val="bullet"/>
      <w:lvlText w:val="•"/>
      <w:lvlJc w:val="left"/>
      <w:pPr>
        <w:ind w:left="3483" w:hanging="692"/>
      </w:pPr>
      <w:rPr>
        <w:rFonts w:hint="default"/>
        <w:lang w:val="en-US" w:eastAsia="zh-CN" w:bidi="ar-SA"/>
      </w:rPr>
    </w:lvl>
    <w:lvl w:ilvl="4" w:tplc="4DDA1054">
      <w:numFmt w:val="bullet"/>
      <w:lvlText w:val="•"/>
      <w:lvlJc w:val="left"/>
      <w:pPr>
        <w:ind w:left="4357" w:hanging="692"/>
      </w:pPr>
      <w:rPr>
        <w:rFonts w:hint="default"/>
        <w:lang w:val="en-US" w:eastAsia="zh-CN" w:bidi="ar-SA"/>
      </w:rPr>
    </w:lvl>
    <w:lvl w:ilvl="5" w:tplc="B2DA0BB6">
      <w:numFmt w:val="bullet"/>
      <w:lvlText w:val="•"/>
      <w:lvlJc w:val="left"/>
      <w:pPr>
        <w:ind w:left="5232" w:hanging="692"/>
      </w:pPr>
      <w:rPr>
        <w:rFonts w:hint="default"/>
        <w:lang w:val="en-US" w:eastAsia="zh-CN" w:bidi="ar-SA"/>
      </w:rPr>
    </w:lvl>
    <w:lvl w:ilvl="6" w:tplc="C65071CE">
      <w:numFmt w:val="bullet"/>
      <w:lvlText w:val="•"/>
      <w:lvlJc w:val="left"/>
      <w:pPr>
        <w:ind w:left="6106" w:hanging="692"/>
      </w:pPr>
      <w:rPr>
        <w:rFonts w:hint="default"/>
        <w:lang w:val="en-US" w:eastAsia="zh-CN" w:bidi="ar-SA"/>
      </w:rPr>
    </w:lvl>
    <w:lvl w:ilvl="7" w:tplc="5452510C">
      <w:numFmt w:val="bullet"/>
      <w:lvlText w:val="•"/>
      <w:lvlJc w:val="left"/>
      <w:pPr>
        <w:ind w:left="6980" w:hanging="692"/>
      </w:pPr>
      <w:rPr>
        <w:rFonts w:hint="default"/>
        <w:lang w:val="en-US" w:eastAsia="zh-CN" w:bidi="ar-SA"/>
      </w:rPr>
    </w:lvl>
    <w:lvl w:ilvl="8" w:tplc="AD786D84">
      <w:numFmt w:val="bullet"/>
      <w:lvlText w:val="•"/>
      <w:lvlJc w:val="left"/>
      <w:pPr>
        <w:ind w:left="7855" w:hanging="692"/>
      </w:pPr>
      <w:rPr>
        <w:rFonts w:hint="default"/>
        <w:lang w:val="en-US" w:eastAsia="zh-CN" w:bidi="ar-SA"/>
      </w:rPr>
    </w:lvl>
  </w:abstractNum>
  <w:abstractNum w:abstractNumId="15" w15:restartNumberingAfterBreak="0">
    <w:nsid w:val="6E2A0B72"/>
    <w:multiLevelType w:val="hybridMultilevel"/>
    <w:tmpl w:val="991C7784"/>
    <w:lvl w:ilvl="0" w:tplc="A2983486">
      <w:start w:val="331"/>
      <w:numFmt w:val="decimal"/>
      <w:lvlText w:val="%1"/>
      <w:lvlJc w:val="left"/>
      <w:pPr>
        <w:ind w:left="1283" w:hanging="1115"/>
      </w:pPr>
      <w:rPr>
        <w:rFonts w:ascii="等线" w:eastAsia="等线" w:hAnsi="等线" w:cs="等线" w:hint="default"/>
        <w:b w:val="0"/>
        <w:bCs w:val="0"/>
        <w:i w:val="0"/>
        <w:iCs w:val="0"/>
        <w:spacing w:val="-1"/>
        <w:w w:val="100"/>
        <w:sz w:val="21"/>
        <w:szCs w:val="21"/>
        <w:lang w:val="en-US" w:eastAsia="zh-CN" w:bidi="ar-SA"/>
      </w:rPr>
    </w:lvl>
    <w:lvl w:ilvl="1" w:tplc="6BCE199A">
      <w:numFmt w:val="bullet"/>
      <w:lvlText w:val="•"/>
      <w:lvlJc w:val="left"/>
      <w:pPr>
        <w:ind w:left="2112" w:hanging="1115"/>
      </w:pPr>
      <w:rPr>
        <w:rFonts w:hint="default"/>
        <w:lang w:val="en-US" w:eastAsia="zh-CN" w:bidi="ar-SA"/>
      </w:rPr>
    </w:lvl>
    <w:lvl w:ilvl="2" w:tplc="86A4B6DE">
      <w:numFmt w:val="bullet"/>
      <w:lvlText w:val="•"/>
      <w:lvlJc w:val="left"/>
      <w:pPr>
        <w:ind w:left="2944" w:hanging="1115"/>
      </w:pPr>
      <w:rPr>
        <w:rFonts w:hint="default"/>
        <w:lang w:val="en-US" w:eastAsia="zh-CN" w:bidi="ar-SA"/>
      </w:rPr>
    </w:lvl>
    <w:lvl w:ilvl="3" w:tplc="ECE83C36">
      <w:numFmt w:val="bullet"/>
      <w:lvlText w:val="•"/>
      <w:lvlJc w:val="left"/>
      <w:pPr>
        <w:ind w:left="3777" w:hanging="1115"/>
      </w:pPr>
      <w:rPr>
        <w:rFonts w:hint="default"/>
        <w:lang w:val="en-US" w:eastAsia="zh-CN" w:bidi="ar-SA"/>
      </w:rPr>
    </w:lvl>
    <w:lvl w:ilvl="4" w:tplc="744C02D6">
      <w:numFmt w:val="bullet"/>
      <w:lvlText w:val="•"/>
      <w:lvlJc w:val="left"/>
      <w:pPr>
        <w:ind w:left="4609" w:hanging="1115"/>
      </w:pPr>
      <w:rPr>
        <w:rFonts w:hint="default"/>
        <w:lang w:val="en-US" w:eastAsia="zh-CN" w:bidi="ar-SA"/>
      </w:rPr>
    </w:lvl>
    <w:lvl w:ilvl="5" w:tplc="1E168E22">
      <w:numFmt w:val="bullet"/>
      <w:lvlText w:val="•"/>
      <w:lvlJc w:val="left"/>
      <w:pPr>
        <w:ind w:left="5442" w:hanging="1115"/>
      </w:pPr>
      <w:rPr>
        <w:rFonts w:hint="default"/>
        <w:lang w:val="en-US" w:eastAsia="zh-CN" w:bidi="ar-SA"/>
      </w:rPr>
    </w:lvl>
    <w:lvl w:ilvl="6" w:tplc="5A224E44">
      <w:numFmt w:val="bullet"/>
      <w:lvlText w:val="•"/>
      <w:lvlJc w:val="left"/>
      <w:pPr>
        <w:ind w:left="6274" w:hanging="1115"/>
      </w:pPr>
      <w:rPr>
        <w:rFonts w:hint="default"/>
        <w:lang w:val="en-US" w:eastAsia="zh-CN" w:bidi="ar-SA"/>
      </w:rPr>
    </w:lvl>
    <w:lvl w:ilvl="7" w:tplc="E3BE6EE4">
      <w:numFmt w:val="bullet"/>
      <w:lvlText w:val="•"/>
      <w:lvlJc w:val="left"/>
      <w:pPr>
        <w:ind w:left="7106" w:hanging="1115"/>
      </w:pPr>
      <w:rPr>
        <w:rFonts w:hint="default"/>
        <w:lang w:val="en-US" w:eastAsia="zh-CN" w:bidi="ar-SA"/>
      </w:rPr>
    </w:lvl>
    <w:lvl w:ilvl="8" w:tplc="994ECDD8">
      <w:numFmt w:val="bullet"/>
      <w:lvlText w:val="•"/>
      <w:lvlJc w:val="left"/>
      <w:pPr>
        <w:ind w:left="7939" w:hanging="1115"/>
      </w:pPr>
      <w:rPr>
        <w:rFonts w:hint="default"/>
        <w:lang w:val="en-US" w:eastAsia="zh-CN" w:bidi="ar-SA"/>
      </w:rPr>
    </w:lvl>
  </w:abstractNum>
  <w:abstractNum w:abstractNumId="16" w15:restartNumberingAfterBreak="0">
    <w:nsid w:val="75FC07B6"/>
    <w:multiLevelType w:val="hybridMultilevel"/>
    <w:tmpl w:val="22C064AC"/>
    <w:lvl w:ilvl="0" w:tplc="AAA62506">
      <w:numFmt w:val="bullet"/>
      <w:lvlText w:val=""/>
      <w:lvlJc w:val="left"/>
      <w:pPr>
        <w:ind w:left="533" w:hanging="423"/>
      </w:pPr>
      <w:rPr>
        <w:rFonts w:ascii="Wingdings" w:eastAsia="Wingdings" w:hAnsi="Wingdings" w:cs="Wingdings" w:hint="default"/>
        <w:b w:val="0"/>
        <w:bCs w:val="0"/>
        <w:i w:val="0"/>
        <w:iCs w:val="0"/>
        <w:w w:val="100"/>
        <w:sz w:val="22"/>
        <w:szCs w:val="22"/>
        <w:lang w:val="en-US" w:eastAsia="zh-CN" w:bidi="ar-SA"/>
      </w:rPr>
    </w:lvl>
    <w:lvl w:ilvl="1" w:tplc="A94C736E">
      <w:numFmt w:val="bullet"/>
      <w:lvlText w:val="•"/>
      <w:lvlJc w:val="left"/>
      <w:pPr>
        <w:ind w:left="1053" w:hanging="423"/>
      </w:pPr>
      <w:rPr>
        <w:rFonts w:hint="default"/>
        <w:lang w:val="en-US" w:eastAsia="zh-CN" w:bidi="ar-SA"/>
      </w:rPr>
    </w:lvl>
    <w:lvl w:ilvl="2" w:tplc="CAFCD0A0">
      <w:numFmt w:val="bullet"/>
      <w:lvlText w:val="•"/>
      <w:lvlJc w:val="left"/>
      <w:pPr>
        <w:ind w:left="1566" w:hanging="423"/>
      </w:pPr>
      <w:rPr>
        <w:rFonts w:hint="default"/>
        <w:lang w:val="en-US" w:eastAsia="zh-CN" w:bidi="ar-SA"/>
      </w:rPr>
    </w:lvl>
    <w:lvl w:ilvl="3" w:tplc="2F0AFBE8">
      <w:numFmt w:val="bullet"/>
      <w:lvlText w:val="•"/>
      <w:lvlJc w:val="left"/>
      <w:pPr>
        <w:ind w:left="2079" w:hanging="423"/>
      </w:pPr>
      <w:rPr>
        <w:rFonts w:hint="default"/>
        <w:lang w:val="en-US" w:eastAsia="zh-CN" w:bidi="ar-SA"/>
      </w:rPr>
    </w:lvl>
    <w:lvl w:ilvl="4" w:tplc="BE847FD8">
      <w:numFmt w:val="bullet"/>
      <w:lvlText w:val="•"/>
      <w:lvlJc w:val="left"/>
      <w:pPr>
        <w:ind w:left="2592" w:hanging="423"/>
      </w:pPr>
      <w:rPr>
        <w:rFonts w:hint="default"/>
        <w:lang w:val="en-US" w:eastAsia="zh-CN" w:bidi="ar-SA"/>
      </w:rPr>
    </w:lvl>
    <w:lvl w:ilvl="5" w:tplc="086A325A">
      <w:numFmt w:val="bullet"/>
      <w:lvlText w:val="•"/>
      <w:lvlJc w:val="left"/>
      <w:pPr>
        <w:ind w:left="3105" w:hanging="423"/>
      </w:pPr>
      <w:rPr>
        <w:rFonts w:hint="default"/>
        <w:lang w:val="en-US" w:eastAsia="zh-CN" w:bidi="ar-SA"/>
      </w:rPr>
    </w:lvl>
    <w:lvl w:ilvl="6" w:tplc="17D0FFA2">
      <w:numFmt w:val="bullet"/>
      <w:lvlText w:val="•"/>
      <w:lvlJc w:val="left"/>
      <w:pPr>
        <w:ind w:left="3618" w:hanging="423"/>
      </w:pPr>
      <w:rPr>
        <w:rFonts w:hint="default"/>
        <w:lang w:val="en-US" w:eastAsia="zh-CN" w:bidi="ar-SA"/>
      </w:rPr>
    </w:lvl>
    <w:lvl w:ilvl="7" w:tplc="97D44426">
      <w:numFmt w:val="bullet"/>
      <w:lvlText w:val="•"/>
      <w:lvlJc w:val="left"/>
      <w:pPr>
        <w:ind w:left="4131" w:hanging="423"/>
      </w:pPr>
      <w:rPr>
        <w:rFonts w:hint="default"/>
        <w:lang w:val="en-US" w:eastAsia="zh-CN" w:bidi="ar-SA"/>
      </w:rPr>
    </w:lvl>
    <w:lvl w:ilvl="8" w:tplc="DC600ACE">
      <w:numFmt w:val="bullet"/>
      <w:lvlText w:val="•"/>
      <w:lvlJc w:val="left"/>
      <w:pPr>
        <w:ind w:left="4644" w:hanging="423"/>
      </w:pPr>
      <w:rPr>
        <w:rFonts w:hint="default"/>
        <w:lang w:val="en-US" w:eastAsia="zh-CN" w:bidi="ar-SA"/>
      </w:rPr>
    </w:lvl>
  </w:abstractNum>
  <w:abstractNum w:abstractNumId="17" w15:restartNumberingAfterBreak="0">
    <w:nsid w:val="77833534"/>
    <w:multiLevelType w:val="hybridMultilevel"/>
    <w:tmpl w:val="9710EC56"/>
    <w:lvl w:ilvl="0" w:tplc="0409000F">
      <w:start w:val="1"/>
      <w:numFmt w:val="decimal"/>
      <w:lvlText w:val="%1."/>
      <w:lvlJc w:val="left"/>
      <w:pPr>
        <w:ind w:left="1104" w:hanging="440"/>
      </w:pPr>
    </w:lvl>
    <w:lvl w:ilvl="1" w:tplc="04090019" w:tentative="1">
      <w:start w:val="1"/>
      <w:numFmt w:val="lowerLetter"/>
      <w:lvlText w:val="%2)"/>
      <w:lvlJc w:val="left"/>
      <w:pPr>
        <w:ind w:left="1544" w:hanging="440"/>
      </w:pPr>
    </w:lvl>
    <w:lvl w:ilvl="2" w:tplc="0409001B" w:tentative="1">
      <w:start w:val="1"/>
      <w:numFmt w:val="lowerRoman"/>
      <w:lvlText w:val="%3."/>
      <w:lvlJc w:val="right"/>
      <w:pPr>
        <w:ind w:left="1984" w:hanging="440"/>
      </w:pPr>
    </w:lvl>
    <w:lvl w:ilvl="3" w:tplc="0409000F" w:tentative="1">
      <w:start w:val="1"/>
      <w:numFmt w:val="decimal"/>
      <w:lvlText w:val="%4."/>
      <w:lvlJc w:val="left"/>
      <w:pPr>
        <w:ind w:left="2424" w:hanging="440"/>
      </w:pPr>
    </w:lvl>
    <w:lvl w:ilvl="4" w:tplc="04090019" w:tentative="1">
      <w:start w:val="1"/>
      <w:numFmt w:val="lowerLetter"/>
      <w:lvlText w:val="%5)"/>
      <w:lvlJc w:val="left"/>
      <w:pPr>
        <w:ind w:left="2864" w:hanging="440"/>
      </w:pPr>
    </w:lvl>
    <w:lvl w:ilvl="5" w:tplc="0409001B" w:tentative="1">
      <w:start w:val="1"/>
      <w:numFmt w:val="lowerRoman"/>
      <w:lvlText w:val="%6."/>
      <w:lvlJc w:val="right"/>
      <w:pPr>
        <w:ind w:left="3304" w:hanging="440"/>
      </w:pPr>
    </w:lvl>
    <w:lvl w:ilvl="6" w:tplc="0409000F" w:tentative="1">
      <w:start w:val="1"/>
      <w:numFmt w:val="decimal"/>
      <w:lvlText w:val="%7."/>
      <w:lvlJc w:val="left"/>
      <w:pPr>
        <w:ind w:left="3744" w:hanging="440"/>
      </w:pPr>
    </w:lvl>
    <w:lvl w:ilvl="7" w:tplc="04090019" w:tentative="1">
      <w:start w:val="1"/>
      <w:numFmt w:val="lowerLetter"/>
      <w:lvlText w:val="%8)"/>
      <w:lvlJc w:val="left"/>
      <w:pPr>
        <w:ind w:left="4184" w:hanging="440"/>
      </w:pPr>
    </w:lvl>
    <w:lvl w:ilvl="8" w:tplc="0409001B" w:tentative="1">
      <w:start w:val="1"/>
      <w:numFmt w:val="lowerRoman"/>
      <w:lvlText w:val="%9."/>
      <w:lvlJc w:val="right"/>
      <w:pPr>
        <w:ind w:left="4624" w:hanging="440"/>
      </w:pPr>
    </w:lvl>
  </w:abstractNum>
  <w:num w:numId="1" w16cid:durableId="1468013226">
    <w:abstractNumId w:val="10"/>
  </w:num>
  <w:num w:numId="2" w16cid:durableId="1844398097">
    <w:abstractNumId w:val="3"/>
  </w:num>
  <w:num w:numId="3" w16cid:durableId="1967009500">
    <w:abstractNumId w:val="6"/>
  </w:num>
  <w:num w:numId="4" w16cid:durableId="990208348">
    <w:abstractNumId w:val="9"/>
  </w:num>
  <w:num w:numId="5" w16cid:durableId="1690181222">
    <w:abstractNumId w:val="8"/>
  </w:num>
  <w:num w:numId="6" w16cid:durableId="565069342">
    <w:abstractNumId w:val="15"/>
  </w:num>
  <w:num w:numId="7" w16cid:durableId="1154957027">
    <w:abstractNumId w:val="14"/>
  </w:num>
  <w:num w:numId="8" w16cid:durableId="592935430">
    <w:abstractNumId w:val="1"/>
  </w:num>
  <w:num w:numId="9" w16cid:durableId="1638803889">
    <w:abstractNumId w:val="7"/>
  </w:num>
  <w:num w:numId="10" w16cid:durableId="1287278303">
    <w:abstractNumId w:val="16"/>
  </w:num>
  <w:num w:numId="11" w16cid:durableId="1722056021">
    <w:abstractNumId w:val="13"/>
  </w:num>
  <w:num w:numId="12" w16cid:durableId="904296345">
    <w:abstractNumId w:val="11"/>
  </w:num>
  <w:num w:numId="13" w16cid:durableId="883759598">
    <w:abstractNumId w:val="5"/>
  </w:num>
  <w:num w:numId="14" w16cid:durableId="277295627">
    <w:abstractNumId w:val="12"/>
  </w:num>
  <w:num w:numId="15" w16cid:durableId="1409157639">
    <w:abstractNumId w:val="2"/>
  </w:num>
  <w:num w:numId="16" w16cid:durableId="597565979">
    <w:abstractNumId w:val="0"/>
  </w:num>
  <w:num w:numId="17" w16cid:durableId="122579491">
    <w:abstractNumId w:val="4"/>
  </w:num>
  <w:num w:numId="18" w16cid:durableId="17411690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W7spIBPQPva4nvcVvnCABaWdk1vUcBa7ijrPBjNdmqIRSA9ddgxD8b6iRMvfT9sICWR9AG51SfALGpmc13dH7w==" w:salt="w+hcTqaLI1FxDFHOB6UCfA=="/>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297"/>
    <w:rsid w:val="0001227F"/>
    <w:rsid w:val="000858B1"/>
    <w:rsid w:val="0009394D"/>
    <w:rsid w:val="000C427D"/>
    <w:rsid w:val="000E08B0"/>
    <w:rsid w:val="000E3416"/>
    <w:rsid w:val="001723F3"/>
    <w:rsid w:val="001C4F1D"/>
    <w:rsid w:val="001D1E7D"/>
    <w:rsid w:val="00200629"/>
    <w:rsid w:val="00206F07"/>
    <w:rsid w:val="002271E9"/>
    <w:rsid w:val="002629CE"/>
    <w:rsid w:val="00291297"/>
    <w:rsid w:val="002D2A5B"/>
    <w:rsid w:val="002E1D6B"/>
    <w:rsid w:val="0030469F"/>
    <w:rsid w:val="003314CB"/>
    <w:rsid w:val="003538E9"/>
    <w:rsid w:val="003A3924"/>
    <w:rsid w:val="003B72F3"/>
    <w:rsid w:val="003B7BF9"/>
    <w:rsid w:val="003E51B9"/>
    <w:rsid w:val="0040469D"/>
    <w:rsid w:val="0041740F"/>
    <w:rsid w:val="00427FDC"/>
    <w:rsid w:val="004462BB"/>
    <w:rsid w:val="00455DBB"/>
    <w:rsid w:val="00471F90"/>
    <w:rsid w:val="004838A3"/>
    <w:rsid w:val="00483CCD"/>
    <w:rsid w:val="00507A03"/>
    <w:rsid w:val="0052139B"/>
    <w:rsid w:val="00523568"/>
    <w:rsid w:val="00540CCF"/>
    <w:rsid w:val="00541390"/>
    <w:rsid w:val="005C4774"/>
    <w:rsid w:val="005D0C16"/>
    <w:rsid w:val="00635BF3"/>
    <w:rsid w:val="0064087C"/>
    <w:rsid w:val="00646FEC"/>
    <w:rsid w:val="006A5A4E"/>
    <w:rsid w:val="006C4C53"/>
    <w:rsid w:val="00714B49"/>
    <w:rsid w:val="00734CE5"/>
    <w:rsid w:val="00740D92"/>
    <w:rsid w:val="0075495C"/>
    <w:rsid w:val="00775E3E"/>
    <w:rsid w:val="007763F5"/>
    <w:rsid w:val="00787F34"/>
    <w:rsid w:val="00797480"/>
    <w:rsid w:val="007A7097"/>
    <w:rsid w:val="0081380C"/>
    <w:rsid w:val="00846D4B"/>
    <w:rsid w:val="008A7896"/>
    <w:rsid w:val="008E7CA9"/>
    <w:rsid w:val="008F140C"/>
    <w:rsid w:val="008F51B7"/>
    <w:rsid w:val="009105D6"/>
    <w:rsid w:val="00990E64"/>
    <w:rsid w:val="009B13F9"/>
    <w:rsid w:val="009D4DE8"/>
    <w:rsid w:val="00A21E9F"/>
    <w:rsid w:val="00A42891"/>
    <w:rsid w:val="00A571A9"/>
    <w:rsid w:val="00A95C57"/>
    <w:rsid w:val="00AC3CAC"/>
    <w:rsid w:val="00AE3FBC"/>
    <w:rsid w:val="00B23943"/>
    <w:rsid w:val="00BC4E07"/>
    <w:rsid w:val="00BC7108"/>
    <w:rsid w:val="00BE0221"/>
    <w:rsid w:val="00C00C6F"/>
    <w:rsid w:val="00C51162"/>
    <w:rsid w:val="00C5186B"/>
    <w:rsid w:val="00C52AB5"/>
    <w:rsid w:val="00C53966"/>
    <w:rsid w:val="00C573F2"/>
    <w:rsid w:val="00C65CC4"/>
    <w:rsid w:val="00C70BC1"/>
    <w:rsid w:val="00CF26AD"/>
    <w:rsid w:val="00CF7C6F"/>
    <w:rsid w:val="00D17D7A"/>
    <w:rsid w:val="00D276BD"/>
    <w:rsid w:val="00D30391"/>
    <w:rsid w:val="00D762F7"/>
    <w:rsid w:val="00E03CA1"/>
    <w:rsid w:val="00E145A2"/>
    <w:rsid w:val="00E15574"/>
    <w:rsid w:val="00E2739D"/>
    <w:rsid w:val="00E31932"/>
    <w:rsid w:val="00E72237"/>
    <w:rsid w:val="00E80A5D"/>
    <w:rsid w:val="00F71A37"/>
    <w:rsid w:val="00FA071A"/>
    <w:rsid w:val="00FA1FCB"/>
    <w:rsid w:val="00FB3463"/>
    <w:rsid w:val="00FE1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45010"/>
  <w15:docId w15:val="{780A6CCC-2782-480A-9CFA-8959EAAB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spacing w:before="101"/>
      <w:ind w:left="1504" w:hanging="1336"/>
      <w:outlineLvl w:val="0"/>
    </w:pPr>
    <w:rPr>
      <w:rFonts w:ascii="Microsoft JhengHei" w:eastAsia="Microsoft JhengHei" w:hAnsi="Microsoft JhengHei" w:cs="Microsoft JhengHei"/>
      <w:b/>
      <w:bCs/>
      <w:sz w:val="32"/>
      <w:szCs w:val="32"/>
    </w:rPr>
  </w:style>
  <w:style w:type="paragraph" w:styleId="2">
    <w:name w:val="heading 2"/>
    <w:basedOn w:val="a"/>
    <w:next w:val="a"/>
    <w:link w:val="20"/>
    <w:uiPriority w:val="9"/>
    <w:unhideWhenUsed/>
    <w:qFormat/>
    <w:rsid w:val="0001227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207"/>
      <w:ind w:left="860" w:hanging="692"/>
    </w:pPr>
    <w:rPr>
      <w:sz w:val="32"/>
      <w:szCs w:val="32"/>
    </w:rPr>
  </w:style>
  <w:style w:type="paragraph" w:styleId="a4">
    <w:name w:val="Title"/>
    <w:basedOn w:val="a"/>
    <w:uiPriority w:val="10"/>
    <w:qFormat/>
    <w:pPr>
      <w:spacing w:line="582" w:lineRule="exact"/>
      <w:ind w:left="4642" w:right="4218"/>
      <w:jc w:val="center"/>
    </w:pPr>
    <w:rPr>
      <w:rFonts w:ascii="Microsoft JhengHei" w:eastAsia="Microsoft JhengHei" w:hAnsi="Microsoft JhengHei" w:cs="Microsoft JhengHei"/>
      <w:b/>
      <w:bCs/>
      <w:sz w:val="36"/>
      <w:szCs w:val="36"/>
    </w:rPr>
  </w:style>
  <w:style w:type="paragraph" w:styleId="a5">
    <w:name w:val="List Paragraph"/>
    <w:basedOn w:val="a"/>
    <w:uiPriority w:val="1"/>
    <w:qFormat/>
    <w:pPr>
      <w:spacing w:before="207"/>
      <w:ind w:left="860" w:hanging="692"/>
    </w:pPr>
  </w:style>
  <w:style w:type="paragraph" w:customStyle="1" w:styleId="TableParagraph">
    <w:name w:val="Table Paragraph"/>
    <w:basedOn w:val="a"/>
    <w:uiPriority w:val="1"/>
    <w:qFormat/>
  </w:style>
  <w:style w:type="character" w:customStyle="1" w:styleId="20">
    <w:name w:val="标题 2 字符"/>
    <w:basedOn w:val="a0"/>
    <w:link w:val="2"/>
    <w:uiPriority w:val="9"/>
    <w:rsid w:val="0001227F"/>
    <w:rPr>
      <w:rFonts w:asciiTheme="majorHAnsi" w:eastAsiaTheme="majorEastAsia" w:hAnsiTheme="majorHAnsi" w:cstheme="majorBidi"/>
      <w:b/>
      <w:bCs/>
      <w:sz w:val="32"/>
      <w:szCs w:val="32"/>
      <w:lang w:eastAsia="zh-CN"/>
    </w:rPr>
  </w:style>
  <w:style w:type="paragraph" w:styleId="TOC">
    <w:name w:val="TOC Heading"/>
    <w:basedOn w:val="1"/>
    <w:next w:val="a"/>
    <w:uiPriority w:val="39"/>
    <w:unhideWhenUsed/>
    <w:qFormat/>
    <w:rsid w:val="00990E64"/>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rPr>
  </w:style>
  <w:style w:type="paragraph" w:styleId="TOC1">
    <w:name w:val="toc 1"/>
    <w:basedOn w:val="a"/>
    <w:next w:val="a"/>
    <w:autoRedefine/>
    <w:uiPriority w:val="39"/>
    <w:unhideWhenUsed/>
    <w:rsid w:val="003538E9"/>
    <w:pPr>
      <w:tabs>
        <w:tab w:val="right" w:leader="dot" w:pos="8498"/>
      </w:tabs>
      <w:spacing w:line="360" w:lineRule="auto"/>
    </w:pPr>
    <w:rPr>
      <w:rFonts w:ascii="仿宋" w:eastAsia="仿宋" w:hAnsi="仿宋"/>
      <w:b/>
      <w:bCs/>
      <w:noProof/>
      <w:sz w:val="32"/>
      <w:szCs w:val="32"/>
    </w:rPr>
  </w:style>
  <w:style w:type="paragraph" w:styleId="TOC2">
    <w:name w:val="toc 2"/>
    <w:basedOn w:val="a"/>
    <w:next w:val="a"/>
    <w:autoRedefine/>
    <w:uiPriority w:val="39"/>
    <w:unhideWhenUsed/>
    <w:rsid w:val="00990E64"/>
    <w:pPr>
      <w:ind w:leftChars="200" w:left="420"/>
    </w:pPr>
  </w:style>
  <w:style w:type="character" w:styleId="a6">
    <w:name w:val="Hyperlink"/>
    <w:basedOn w:val="a0"/>
    <w:uiPriority w:val="99"/>
    <w:unhideWhenUsed/>
    <w:rsid w:val="00990E64"/>
    <w:rPr>
      <w:color w:val="0000FF" w:themeColor="hyperlink"/>
      <w:u w:val="single"/>
    </w:rPr>
  </w:style>
  <w:style w:type="paragraph" w:styleId="a7">
    <w:name w:val="header"/>
    <w:basedOn w:val="a"/>
    <w:link w:val="a8"/>
    <w:uiPriority w:val="99"/>
    <w:unhideWhenUsed/>
    <w:rsid w:val="00E2739D"/>
    <w:pPr>
      <w:tabs>
        <w:tab w:val="center" w:pos="4153"/>
        <w:tab w:val="right" w:pos="8306"/>
      </w:tabs>
      <w:snapToGrid w:val="0"/>
      <w:jc w:val="center"/>
    </w:pPr>
    <w:rPr>
      <w:sz w:val="18"/>
      <w:szCs w:val="18"/>
    </w:rPr>
  </w:style>
  <w:style w:type="character" w:customStyle="1" w:styleId="a8">
    <w:name w:val="页眉 字符"/>
    <w:basedOn w:val="a0"/>
    <w:link w:val="a7"/>
    <w:uiPriority w:val="99"/>
    <w:rsid w:val="00E2739D"/>
    <w:rPr>
      <w:rFonts w:ascii="宋体" w:eastAsia="宋体" w:hAnsi="宋体" w:cs="宋体"/>
      <w:sz w:val="18"/>
      <w:szCs w:val="18"/>
      <w:lang w:eastAsia="zh-CN"/>
    </w:rPr>
  </w:style>
  <w:style w:type="paragraph" w:styleId="a9">
    <w:name w:val="footer"/>
    <w:basedOn w:val="a"/>
    <w:link w:val="aa"/>
    <w:uiPriority w:val="99"/>
    <w:unhideWhenUsed/>
    <w:rsid w:val="00E2739D"/>
    <w:pPr>
      <w:tabs>
        <w:tab w:val="center" w:pos="4153"/>
        <w:tab w:val="right" w:pos="8306"/>
      </w:tabs>
      <w:snapToGrid w:val="0"/>
    </w:pPr>
    <w:rPr>
      <w:sz w:val="18"/>
      <w:szCs w:val="18"/>
    </w:rPr>
  </w:style>
  <w:style w:type="character" w:customStyle="1" w:styleId="aa">
    <w:name w:val="页脚 字符"/>
    <w:basedOn w:val="a0"/>
    <w:link w:val="a9"/>
    <w:uiPriority w:val="99"/>
    <w:rsid w:val="00E2739D"/>
    <w:rPr>
      <w:rFonts w:ascii="宋体" w:eastAsia="宋体" w:hAnsi="宋体" w:cs="宋体"/>
      <w:sz w:val="18"/>
      <w:szCs w:val="18"/>
      <w:lang w:eastAsia="zh-CN"/>
    </w:rPr>
  </w:style>
  <w:style w:type="character" w:styleId="ab">
    <w:name w:val="Unresolved Mention"/>
    <w:basedOn w:val="a0"/>
    <w:uiPriority w:val="99"/>
    <w:semiHidden/>
    <w:unhideWhenUsed/>
    <w:rsid w:val="00813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ho-umc.org/media/164200/who-umc-causality-assessment_new-log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oms.ch/publications/product/management-of-safety-information-from-clinical-trials-report-of-cioms-working-group-v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oms.ch/publications/product/management-of-safety-information-from-clinical-trials-report-of-cioms-working-group-vi/" TargetMode="External"/><Relationship Id="rId5" Type="http://schemas.openxmlformats.org/officeDocument/2006/relationships/webSettings" Target="webSettings.xml"/><Relationship Id="rId15" Type="http://schemas.openxmlformats.org/officeDocument/2006/relationships/hyperlink" Target="https://who-umc.org/media/164200/who-umc-causality-assessment_new-logo.pdf" TargetMode="External"/><Relationship Id="rId10" Type="http://schemas.openxmlformats.org/officeDocument/2006/relationships/hyperlink" Target="https://cioms.ch/publications/product/management-of-safety-information-from-clinical-trials-report-of-cioms-working-group-v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ho-umc.org/media/164200/who-umc-causality-assessment_new-logo.pdf"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msnc.cn/m-Pharmaco-Vigilance/44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9221A-B84B-4F85-AB6C-1DBBAB97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1769</Words>
  <Characters>10087</Characters>
  <Application>Microsoft Office Word</Application>
  <DocSecurity>4</DocSecurity>
  <Lines>84</Lines>
  <Paragraphs>23</Paragraphs>
  <ScaleCrop>false</ScaleCrop>
  <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裴小静</dc:creator>
  <cp:lastModifiedBy>ME</cp:lastModifiedBy>
  <cp:revision>3</cp:revision>
  <dcterms:created xsi:type="dcterms:W3CDTF">2024-08-01T08:20:00Z</dcterms:created>
  <dcterms:modified xsi:type="dcterms:W3CDTF">2024-08-01T08:21:00Z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2024-06-07T00:00:00Z</vt:filetime>
  </property>
  <property fmtid="{D5CDD505-2E9C-101B-9397-08002B2CF9AE}" pid="3" name="Creator">
    <vt:lpwstr>Microsoft® Word 2016</vt:lpwstr>
  </property>
  <property fmtid="{D5CDD505-2E9C-101B-9397-08002B2CF9AE}" pid="4" name="LastSaved">
    <vt:filetime>2024-08-01T00:00:00Z</vt:filetime>
  </property>
</Properties>
</file>