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273F1" w14:textId="77777777" w:rsidR="00AF34D5" w:rsidRDefault="00AF34D5">
      <w:pPr>
        <w:pStyle w:val="a3"/>
        <w:rPr>
          <w:rFonts w:ascii="Times New Roman" w:hint="eastAsia"/>
          <w:sz w:val="20"/>
        </w:rPr>
      </w:pPr>
    </w:p>
    <w:p w14:paraId="74E69E05" w14:textId="77777777" w:rsidR="00AF34D5" w:rsidRDefault="00AF34D5">
      <w:pPr>
        <w:pStyle w:val="a3"/>
        <w:rPr>
          <w:rFonts w:ascii="Times New Roman" w:hint="eastAsia"/>
          <w:sz w:val="20"/>
        </w:rPr>
      </w:pPr>
    </w:p>
    <w:p w14:paraId="4E490BDE" w14:textId="77777777" w:rsidR="00AF34D5" w:rsidRDefault="00AF34D5">
      <w:pPr>
        <w:pStyle w:val="a3"/>
        <w:rPr>
          <w:rFonts w:ascii="Times New Roman" w:hint="eastAsia"/>
          <w:sz w:val="20"/>
        </w:rPr>
      </w:pPr>
    </w:p>
    <w:p w14:paraId="63592CC5" w14:textId="77777777" w:rsidR="00AF34D5" w:rsidRDefault="00AF34D5">
      <w:pPr>
        <w:pStyle w:val="a3"/>
        <w:rPr>
          <w:rFonts w:ascii="Times New Roman" w:hint="eastAsia"/>
          <w:sz w:val="20"/>
        </w:rPr>
      </w:pPr>
    </w:p>
    <w:p w14:paraId="6F177BB2" w14:textId="77777777" w:rsidR="00AF34D5" w:rsidRDefault="00AF34D5">
      <w:pPr>
        <w:pStyle w:val="a3"/>
        <w:rPr>
          <w:rFonts w:ascii="Times New Roman" w:hint="eastAsia"/>
          <w:sz w:val="20"/>
        </w:rPr>
      </w:pPr>
    </w:p>
    <w:p w14:paraId="72F15EB6" w14:textId="77777777" w:rsidR="00AF34D5" w:rsidRDefault="00AF34D5">
      <w:pPr>
        <w:pStyle w:val="a3"/>
        <w:rPr>
          <w:rFonts w:ascii="Times New Roman" w:hint="eastAsia"/>
          <w:sz w:val="20"/>
        </w:rPr>
      </w:pPr>
    </w:p>
    <w:p w14:paraId="30CB607B" w14:textId="77777777" w:rsidR="00AF34D5" w:rsidRDefault="00AF34D5">
      <w:pPr>
        <w:pStyle w:val="a3"/>
        <w:rPr>
          <w:rFonts w:ascii="Times New Roman" w:hint="eastAsia"/>
          <w:sz w:val="20"/>
        </w:rPr>
      </w:pPr>
    </w:p>
    <w:p w14:paraId="05412BF9" w14:textId="77777777" w:rsidR="00AF34D5" w:rsidRDefault="00AF34D5">
      <w:pPr>
        <w:pStyle w:val="a3"/>
        <w:rPr>
          <w:rFonts w:ascii="Times New Roman" w:hint="eastAsia"/>
          <w:sz w:val="20"/>
        </w:rPr>
      </w:pPr>
    </w:p>
    <w:p w14:paraId="3040A867" w14:textId="77777777" w:rsidR="00AF34D5" w:rsidRDefault="00AF34D5">
      <w:pPr>
        <w:pStyle w:val="a3"/>
        <w:rPr>
          <w:rFonts w:ascii="Times New Roman" w:hint="eastAsia"/>
          <w:sz w:val="20"/>
        </w:rPr>
      </w:pPr>
    </w:p>
    <w:p w14:paraId="3B89530E" w14:textId="67E06D01" w:rsidR="00AF34D5" w:rsidRPr="007D6C29" w:rsidRDefault="007D6C29" w:rsidP="007D6C29">
      <w:pPr>
        <w:pStyle w:val="a3"/>
        <w:spacing w:before="3"/>
        <w:jc w:val="center"/>
        <w:rPr>
          <w:rFonts w:ascii="Times New Roman" w:hint="eastAsia"/>
          <w:b/>
          <w:bCs/>
          <w:sz w:val="48"/>
          <w:szCs w:val="56"/>
        </w:rPr>
      </w:pPr>
      <w:r w:rsidRPr="007D6C29">
        <w:rPr>
          <w:rFonts w:ascii="Times New Roman" w:hint="eastAsia"/>
          <w:b/>
          <w:bCs/>
          <w:sz w:val="48"/>
          <w:szCs w:val="56"/>
        </w:rPr>
        <w:t>真实世界证据支持药物注册申请的</w:t>
      </w:r>
      <w:r w:rsidRPr="007D6C29">
        <w:rPr>
          <w:rFonts w:ascii="Times New Roman"/>
          <w:b/>
          <w:bCs/>
          <w:sz w:val="48"/>
          <w:szCs w:val="56"/>
        </w:rPr>
        <w:br/>
      </w:r>
      <w:r w:rsidRPr="007D6C29">
        <w:rPr>
          <w:rFonts w:ascii="Times New Roman" w:hint="eastAsia"/>
          <w:b/>
          <w:bCs/>
          <w:sz w:val="48"/>
          <w:szCs w:val="56"/>
        </w:rPr>
        <w:t>沟通交流指导原则（试行）</w:t>
      </w:r>
    </w:p>
    <w:p w14:paraId="27E4E6C2" w14:textId="51F1F639" w:rsidR="00AF34D5" w:rsidRDefault="00AF34D5">
      <w:pPr>
        <w:pStyle w:val="a3"/>
        <w:spacing w:before="6"/>
        <w:rPr>
          <w:rFonts w:ascii="Times New Roman" w:hint="eastAsia"/>
          <w:sz w:val="24"/>
        </w:rPr>
      </w:pPr>
    </w:p>
    <w:p w14:paraId="13756471" w14:textId="77777777" w:rsidR="00AF34D5" w:rsidRDefault="00AF34D5">
      <w:pPr>
        <w:pStyle w:val="a3"/>
        <w:rPr>
          <w:rFonts w:ascii="Times New Roman" w:hint="eastAsia"/>
          <w:sz w:val="20"/>
        </w:rPr>
      </w:pPr>
    </w:p>
    <w:p w14:paraId="199AECDD" w14:textId="77777777" w:rsidR="00AF34D5" w:rsidRDefault="00AF34D5">
      <w:pPr>
        <w:pStyle w:val="a3"/>
        <w:rPr>
          <w:rFonts w:ascii="Times New Roman" w:hint="eastAsia"/>
          <w:sz w:val="20"/>
        </w:rPr>
      </w:pPr>
    </w:p>
    <w:p w14:paraId="677D9B65" w14:textId="77777777" w:rsidR="00AF34D5" w:rsidRDefault="00AF34D5">
      <w:pPr>
        <w:pStyle w:val="a3"/>
        <w:rPr>
          <w:rFonts w:ascii="Times New Roman" w:hint="eastAsia"/>
          <w:sz w:val="20"/>
        </w:rPr>
      </w:pPr>
    </w:p>
    <w:p w14:paraId="58BF6BF9" w14:textId="77777777" w:rsidR="00AF34D5" w:rsidRDefault="00AF34D5">
      <w:pPr>
        <w:pStyle w:val="a3"/>
        <w:rPr>
          <w:rFonts w:ascii="Times New Roman" w:hint="eastAsia"/>
          <w:sz w:val="20"/>
        </w:rPr>
      </w:pPr>
    </w:p>
    <w:p w14:paraId="429E1A15" w14:textId="77777777" w:rsidR="00AF34D5" w:rsidRDefault="00AF34D5">
      <w:pPr>
        <w:pStyle w:val="a3"/>
        <w:rPr>
          <w:rFonts w:ascii="Times New Roman" w:hint="eastAsia"/>
          <w:sz w:val="20"/>
        </w:rPr>
      </w:pPr>
    </w:p>
    <w:p w14:paraId="465B5D50" w14:textId="77777777" w:rsidR="00AF34D5" w:rsidRDefault="00AF34D5">
      <w:pPr>
        <w:pStyle w:val="a3"/>
        <w:rPr>
          <w:rFonts w:ascii="Times New Roman" w:hint="eastAsia"/>
          <w:sz w:val="20"/>
        </w:rPr>
      </w:pPr>
    </w:p>
    <w:p w14:paraId="3A179D0E" w14:textId="77777777" w:rsidR="00AF34D5" w:rsidRDefault="00AF34D5">
      <w:pPr>
        <w:pStyle w:val="a3"/>
        <w:rPr>
          <w:rFonts w:ascii="Times New Roman" w:hint="eastAsia"/>
          <w:sz w:val="20"/>
        </w:rPr>
      </w:pPr>
    </w:p>
    <w:p w14:paraId="36F0F781" w14:textId="77777777" w:rsidR="00AF34D5" w:rsidRDefault="00AF34D5">
      <w:pPr>
        <w:pStyle w:val="a3"/>
        <w:rPr>
          <w:rFonts w:ascii="Times New Roman" w:hint="eastAsia"/>
          <w:sz w:val="20"/>
        </w:rPr>
      </w:pPr>
    </w:p>
    <w:p w14:paraId="5553EC66" w14:textId="77777777" w:rsidR="00AF34D5" w:rsidRDefault="00AF34D5">
      <w:pPr>
        <w:pStyle w:val="a3"/>
        <w:rPr>
          <w:rFonts w:ascii="Times New Roman" w:hint="eastAsia"/>
          <w:sz w:val="20"/>
        </w:rPr>
      </w:pPr>
    </w:p>
    <w:p w14:paraId="0FA0EB69" w14:textId="77777777" w:rsidR="00AF34D5" w:rsidRDefault="00AF34D5">
      <w:pPr>
        <w:pStyle w:val="a3"/>
        <w:rPr>
          <w:rFonts w:ascii="Times New Roman" w:hint="eastAsia"/>
          <w:sz w:val="20"/>
        </w:rPr>
      </w:pPr>
    </w:p>
    <w:p w14:paraId="2B73D344" w14:textId="77777777" w:rsidR="00AF34D5" w:rsidRDefault="00AF34D5">
      <w:pPr>
        <w:pStyle w:val="a3"/>
        <w:rPr>
          <w:rFonts w:ascii="Times New Roman" w:hint="eastAsia"/>
          <w:sz w:val="20"/>
        </w:rPr>
      </w:pPr>
    </w:p>
    <w:p w14:paraId="157CB36B" w14:textId="77777777" w:rsidR="00AF34D5" w:rsidRDefault="00AF34D5">
      <w:pPr>
        <w:pStyle w:val="a3"/>
        <w:rPr>
          <w:rFonts w:ascii="Times New Roman" w:hint="eastAsia"/>
          <w:sz w:val="20"/>
        </w:rPr>
      </w:pPr>
    </w:p>
    <w:p w14:paraId="6BFBCFEF" w14:textId="77777777" w:rsidR="00AF34D5" w:rsidRDefault="00AF34D5">
      <w:pPr>
        <w:pStyle w:val="a3"/>
        <w:rPr>
          <w:rFonts w:ascii="Times New Roman" w:hint="eastAsia"/>
          <w:sz w:val="20"/>
        </w:rPr>
      </w:pPr>
    </w:p>
    <w:p w14:paraId="3664E947" w14:textId="77777777" w:rsidR="00AF34D5" w:rsidRDefault="00AF34D5">
      <w:pPr>
        <w:pStyle w:val="a3"/>
        <w:rPr>
          <w:rFonts w:ascii="Times New Roman" w:hint="eastAsia"/>
          <w:sz w:val="20"/>
        </w:rPr>
      </w:pPr>
    </w:p>
    <w:p w14:paraId="58562088" w14:textId="77777777" w:rsidR="00AF34D5" w:rsidRDefault="00AF34D5">
      <w:pPr>
        <w:pStyle w:val="a3"/>
        <w:rPr>
          <w:rFonts w:ascii="Times New Roman" w:hint="eastAsia"/>
          <w:sz w:val="20"/>
        </w:rPr>
      </w:pPr>
    </w:p>
    <w:p w14:paraId="7B2AF624" w14:textId="77777777" w:rsidR="00AF34D5" w:rsidRDefault="00AF34D5">
      <w:pPr>
        <w:pStyle w:val="a3"/>
        <w:rPr>
          <w:rFonts w:ascii="Times New Roman" w:hint="eastAsia"/>
          <w:sz w:val="20"/>
        </w:rPr>
      </w:pPr>
    </w:p>
    <w:p w14:paraId="3A31C322" w14:textId="77777777" w:rsidR="00AF34D5" w:rsidRDefault="00AF34D5">
      <w:pPr>
        <w:pStyle w:val="a3"/>
        <w:rPr>
          <w:rFonts w:ascii="Times New Roman" w:hint="eastAsia"/>
          <w:sz w:val="20"/>
        </w:rPr>
      </w:pPr>
    </w:p>
    <w:p w14:paraId="2217B32A" w14:textId="77777777" w:rsidR="00AF34D5" w:rsidRDefault="00AF34D5">
      <w:pPr>
        <w:pStyle w:val="a3"/>
        <w:rPr>
          <w:rFonts w:ascii="Times New Roman" w:hint="eastAsia"/>
          <w:sz w:val="20"/>
        </w:rPr>
      </w:pPr>
    </w:p>
    <w:p w14:paraId="02411480" w14:textId="77777777" w:rsidR="00AF34D5" w:rsidRDefault="00AF34D5">
      <w:pPr>
        <w:pStyle w:val="a3"/>
        <w:rPr>
          <w:rFonts w:ascii="Times New Roman" w:hint="eastAsia"/>
          <w:sz w:val="20"/>
        </w:rPr>
      </w:pPr>
    </w:p>
    <w:p w14:paraId="15BC157F" w14:textId="77777777" w:rsidR="00AF34D5" w:rsidRDefault="00AF34D5">
      <w:pPr>
        <w:pStyle w:val="a3"/>
        <w:rPr>
          <w:rFonts w:ascii="Times New Roman" w:hint="eastAsia"/>
          <w:sz w:val="20"/>
        </w:rPr>
      </w:pPr>
    </w:p>
    <w:p w14:paraId="6B9155F2" w14:textId="77777777" w:rsidR="00AF34D5" w:rsidRDefault="00AF34D5">
      <w:pPr>
        <w:pStyle w:val="a3"/>
        <w:rPr>
          <w:rFonts w:ascii="Times New Roman" w:hint="eastAsia"/>
          <w:sz w:val="20"/>
        </w:rPr>
      </w:pPr>
    </w:p>
    <w:p w14:paraId="419B0738" w14:textId="77777777" w:rsidR="00AF34D5" w:rsidRDefault="00AF34D5">
      <w:pPr>
        <w:pStyle w:val="a3"/>
        <w:rPr>
          <w:rFonts w:ascii="Times New Roman" w:hint="eastAsia"/>
          <w:sz w:val="20"/>
        </w:rPr>
      </w:pPr>
    </w:p>
    <w:p w14:paraId="7370D52B" w14:textId="77777777" w:rsidR="00AF34D5" w:rsidRDefault="00AF34D5">
      <w:pPr>
        <w:pStyle w:val="a3"/>
        <w:rPr>
          <w:rFonts w:ascii="Times New Roman" w:hint="eastAsia"/>
          <w:sz w:val="20"/>
        </w:rPr>
      </w:pPr>
    </w:p>
    <w:p w14:paraId="4AAECD0E" w14:textId="77777777" w:rsidR="00AF34D5" w:rsidRDefault="00AF34D5">
      <w:pPr>
        <w:pStyle w:val="a3"/>
        <w:rPr>
          <w:rFonts w:ascii="Times New Roman" w:hint="eastAsia"/>
          <w:sz w:val="20"/>
        </w:rPr>
      </w:pPr>
    </w:p>
    <w:p w14:paraId="2EFD646F" w14:textId="7AFBBC91" w:rsidR="00AF34D5" w:rsidRPr="007D6C29" w:rsidRDefault="00AF34D5" w:rsidP="007D6C29">
      <w:pPr>
        <w:pStyle w:val="a3"/>
        <w:spacing w:before="2"/>
        <w:jc w:val="center"/>
        <w:rPr>
          <w:rFonts w:ascii="Times New Roman" w:hint="eastAsia"/>
          <w:sz w:val="36"/>
          <w:szCs w:val="40"/>
        </w:rPr>
      </w:pPr>
    </w:p>
    <w:p w14:paraId="4A02C1B4" w14:textId="77777777" w:rsidR="00AF34D5" w:rsidRDefault="00000000">
      <w:pPr>
        <w:pStyle w:val="a3"/>
        <w:spacing w:before="67"/>
        <w:ind w:left="3449" w:right="3561"/>
        <w:jc w:val="center"/>
        <w:rPr>
          <w:rFonts w:ascii="黑体" w:eastAsia="黑体"/>
        </w:rPr>
      </w:pPr>
      <w:r>
        <w:rPr>
          <w:rFonts w:ascii="Times New Roman" w:eastAsia="Times New Roman"/>
        </w:rPr>
        <w:t>2023</w:t>
      </w:r>
      <w:r>
        <w:rPr>
          <w:rFonts w:ascii="Times New Roman" w:eastAsia="Times New Roman"/>
          <w:spacing w:val="-7"/>
        </w:rPr>
        <w:t xml:space="preserve"> </w:t>
      </w:r>
      <w:r>
        <w:rPr>
          <w:rFonts w:ascii="黑体" w:eastAsia="黑体"/>
          <w:spacing w:val="-40"/>
        </w:rPr>
        <w:t xml:space="preserve">年 </w:t>
      </w:r>
      <w:r>
        <w:rPr>
          <w:rFonts w:ascii="Times New Roman" w:eastAsia="Times New Roman"/>
        </w:rPr>
        <w:t>02</w:t>
      </w:r>
      <w:r>
        <w:rPr>
          <w:rFonts w:ascii="Times New Roman" w:eastAsia="Times New Roman"/>
          <w:spacing w:val="-3"/>
        </w:rPr>
        <w:t xml:space="preserve"> </w:t>
      </w:r>
      <w:r>
        <w:rPr>
          <w:rFonts w:ascii="黑体" w:eastAsia="黑体"/>
          <w:spacing w:val="-10"/>
        </w:rPr>
        <w:t>月</w:t>
      </w:r>
    </w:p>
    <w:p w14:paraId="66CDE5E3" w14:textId="77777777" w:rsidR="00AF34D5" w:rsidRDefault="00AF34D5">
      <w:pPr>
        <w:jc w:val="center"/>
        <w:rPr>
          <w:rFonts w:ascii="黑体" w:eastAsia="黑体"/>
        </w:rPr>
        <w:sectPr w:rsidR="00AF34D5">
          <w:footerReference w:type="even" r:id="rId7"/>
          <w:footerReference w:type="default" r:id="rId8"/>
          <w:type w:val="continuous"/>
          <w:pgSz w:w="11910" w:h="16840"/>
          <w:pgMar w:top="1580" w:right="1360" w:bottom="1740" w:left="1680" w:header="0" w:footer="1542" w:gutter="0"/>
          <w:pgNumType w:start="1"/>
          <w:cols w:space="720"/>
        </w:sectPr>
      </w:pPr>
    </w:p>
    <w:p w14:paraId="08F1A54A" w14:textId="2D4BD331" w:rsidR="00AF34D5" w:rsidRPr="00517C71" w:rsidRDefault="00517C71" w:rsidP="00517C71">
      <w:pPr>
        <w:pStyle w:val="a3"/>
        <w:jc w:val="center"/>
        <w:rPr>
          <w:rFonts w:ascii="华文中宋" w:eastAsia="华文中宋" w:hAnsi="华文中宋" w:hint="eastAsia"/>
          <w:b/>
          <w:bCs/>
          <w:sz w:val="36"/>
          <w:szCs w:val="56"/>
        </w:rPr>
      </w:pPr>
      <w:r w:rsidRPr="00517C71">
        <w:rPr>
          <w:rFonts w:ascii="华文中宋" w:eastAsia="华文中宋" w:hAnsi="华文中宋" w:hint="eastAsia"/>
          <w:b/>
          <w:bCs/>
          <w:sz w:val="36"/>
          <w:szCs w:val="56"/>
        </w:rPr>
        <w:lastRenderedPageBreak/>
        <w:t>目　录</w:t>
      </w:r>
    </w:p>
    <w:p w14:paraId="395EC8C5" w14:textId="77777777" w:rsidR="00AF34D5" w:rsidRDefault="00AF34D5">
      <w:pPr>
        <w:pStyle w:val="a3"/>
        <w:rPr>
          <w:rFonts w:ascii="黑体" w:hint="eastAsia"/>
          <w:sz w:val="20"/>
        </w:rPr>
      </w:pPr>
    </w:p>
    <w:p w14:paraId="044912F3" w14:textId="77777777" w:rsidR="00AF34D5" w:rsidRDefault="00AF34D5">
      <w:pPr>
        <w:pStyle w:val="a3"/>
        <w:spacing w:before="2"/>
        <w:rPr>
          <w:rFonts w:ascii="黑体" w:hint="eastAsia"/>
          <w:sz w:val="19"/>
        </w:rPr>
      </w:pPr>
    </w:p>
    <w:sdt>
      <w:sdtPr>
        <w:id w:val="2090108155"/>
        <w:docPartObj>
          <w:docPartGallery w:val="Table of Contents"/>
          <w:docPartUnique/>
        </w:docPartObj>
      </w:sdtPr>
      <w:sdtContent>
        <w:p w14:paraId="02689E8A" w14:textId="77777777" w:rsidR="00AF34D5" w:rsidRDefault="00000000">
          <w:pPr>
            <w:pStyle w:val="TOC1"/>
            <w:tabs>
              <w:tab w:val="right" w:leader="dot" w:pos="8420"/>
            </w:tabs>
            <w:spacing w:before="67"/>
            <w:rPr>
              <w:rFonts w:ascii="Times New Roman" w:eastAsia="Times New Roman"/>
            </w:rPr>
          </w:pPr>
          <w:hyperlink w:anchor="_bookmark0" w:history="1">
            <w:r>
              <w:t>一、概</w:t>
            </w:r>
            <w:r>
              <w:rPr>
                <w:spacing w:val="-10"/>
              </w:rPr>
              <w:t>述</w:t>
            </w:r>
            <w:r>
              <w:rPr>
                <w:rFonts w:ascii="Times New Roman" w:eastAsia="Times New Roman"/>
              </w:rPr>
              <w:tab/>
            </w:r>
            <w:r>
              <w:rPr>
                <w:rFonts w:ascii="Times New Roman" w:eastAsia="Times New Roman"/>
                <w:spacing w:val="-10"/>
              </w:rPr>
              <w:t>1</w:t>
            </w:r>
          </w:hyperlink>
        </w:p>
        <w:p w14:paraId="0296D8B2" w14:textId="77777777" w:rsidR="00AF34D5" w:rsidRDefault="00000000">
          <w:pPr>
            <w:pStyle w:val="TOC1"/>
            <w:tabs>
              <w:tab w:val="right" w:leader="dot" w:pos="8420"/>
            </w:tabs>
            <w:spacing w:before="314"/>
            <w:rPr>
              <w:rFonts w:ascii="Times New Roman" w:eastAsia="Times New Roman"/>
            </w:rPr>
          </w:pPr>
          <w:hyperlink w:anchor="_bookmark1" w:history="1">
            <w:r>
              <w:rPr>
                <w:spacing w:val="-2"/>
              </w:rPr>
              <w:t>二、沟通交流会议讨论的核心问</w:t>
            </w:r>
            <w:r>
              <w:rPr>
                <w:spacing w:val="-10"/>
              </w:rPr>
              <w:t>题</w:t>
            </w:r>
            <w:r>
              <w:rPr>
                <w:rFonts w:ascii="Times New Roman" w:eastAsia="Times New Roman"/>
              </w:rPr>
              <w:tab/>
            </w:r>
            <w:r>
              <w:rPr>
                <w:rFonts w:ascii="Times New Roman" w:eastAsia="Times New Roman"/>
                <w:spacing w:val="-10"/>
              </w:rPr>
              <w:t>1</w:t>
            </w:r>
          </w:hyperlink>
        </w:p>
        <w:p w14:paraId="7003DFDB" w14:textId="77777777" w:rsidR="00AF34D5" w:rsidRDefault="00000000">
          <w:pPr>
            <w:pStyle w:val="TOC2"/>
            <w:tabs>
              <w:tab w:val="right" w:leader="dot" w:pos="8420"/>
            </w:tabs>
            <w:spacing w:before="316"/>
            <w:rPr>
              <w:rFonts w:ascii="Times New Roman" w:eastAsia="Times New Roman"/>
            </w:rPr>
          </w:pPr>
          <w:hyperlink w:anchor="_bookmark2" w:history="1">
            <w:r>
              <w:rPr>
                <w:spacing w:val="-2"/>
              </w:rPr>
              <w:t>（一）真实世界研究路径的必要性和可行</w:t>
            </w:r>
            <w:r>
              <w:rPr>
                <w:spacing w:val="-10"/>
              </w:rPr>
              <w:t>性</w:t>
            </w:r>
            <w:r>
              <w:rPr>
                <w:rFonts w:ascii="Times New Roman" w:eastAsia="Times New Roman"/>
              </w:rPr>
              <w:tab/>
            </w:r>
            <w:r>
              <w:rPr>
                <w:rFonts w:ascii="Times New Roman" w:eastAsia="Times New Roman"/>
                <w:spacing w:val="-10"/>
              </w:rPr>
              <w:t>1</w:t>
            </w:r>
          </w:hyperlink>
        </w:p>
        <w:p w14:paraId="5FAFD86D" w14:textId="77777777" w:rsidR="00AF34D5" w:rsidRDefault="00000000">
          <w:pPr>
            <w:pStyle w:val="TOC2"/>
            <w:tabs>
              <w:tab w:val="right" w:leader="dot" w:pos="8420"/>
            </w:tabs>
            <w:rPr>
              <w:rFonts w:ascii="Times New Roman" w:eastAsia="Times New Roman"/>
            </w:rPr>
          </w:pPr>
          <w:hyperlink w:anchor="_bookmark3" w:history="1">
            <w:r>
              <w:rPr>
                <w:spacing w:val="-2"/>
              </w:rPr>
              <w:t>（二）研究方案的关键要</w:t>
            </w:r>
            <w:r>
              <w:rPr>
                <w:spacing w:val="-10"/>
              </w:rPr>
              <w:t>素</w:t>
            </w:r>
            <w:r>
              <w:rPr>
                <w:rFonts w:ascii="Times New Roman" w:eastAsia="Times New Roman"/>
              </w:rPr>
              <w:tab/>
            </w:r>
            <w:r>
              <w:rPr>
                <w:rFonts w:ascii="Times New Roman" w:eastAsia="Times New Roman"/>
                <w:spacing w:val="-10"/>
              </w:rPr>
              <w:t>2</w:t>
            </w:r>
          </w:hyperlink>
        </w:p>
        <w:p w14:paraId="780EBA51" w14:textId="77777777" w:rsidR="00AF34D5" w:rsidRDefault="00000000">
          <w:pPr>
            <w:pStyle w:val="TOC2"/>
            <w:tabs>
              <w:tab w:val="right" w:leader="dot" w:pos="8420"/>
            </w:tabs>
            <w:spacing w:before="314"/>
            <w:rPr>
              <w:rFonts w:ascii="Times New Roman" w:eastAsia="Times New Roman"/>
            </w:rPr>
          </w:pPr>
          <w:hyperlink w:anchor="_bookmark4" w:history="1">
            <w:r>
              <w:rPr>
                <w:spacing w:val="-2"/>
              </w:rPr>
              <w:t>（三）真实世界数据的适用</w:t>
            </w:r>
            <w:r>
              <w:rPr>
                <w:spacing w:val="-10"/>
              </w:rPr>
              <w:t>性</w:t>
            </w:r>
            <w:r>
              <w:rPr>
                <w:rFonts w:ascii="Times New Roman" w:eastAsia="Times New Roman"/>
              </w:rPr>
              <w:tab/>
            </w:r>
            <w:r>
              <w:rPr>
                <w:rFonts w:ascii="Times New Roman" w:eastAsia="Times New Roman"/>
                <w:spacing w:val="-10"/>
              </w:rPr>
              <w:t>3</w:t>
            </w:r>
          </w:hyperlink>
        </w:p>
        <w:p w14:paraId="680EA4C4" w14:textId="77777777" w:rsidR="00AF34D5" w:rsidRDefault="00000000">
          <w:pPr>
            <w:pStyle w:val="TOC2"/>
            <w:tabs>
              <w:tab w:val="right" w:leader="dot" w:pos="8420"/>
            </w:tabs>
            <w:spacing w:before="316"/>
            <w:rPr>
              <w:rFonts w:ascii="Times New Roman" w:eastAsia="Times New Roman"/>
            </w:rPr>
          </w:pPr>
          <w:hyperlink w:anchor="_bookmark5" w:history="1">
            <w:r>
              <w:rPr>
                <w:spacing w:val="-2"/>
              </w:rPr>
              <w:t>（四）真实世界研究的透明</w:t>
            </w:r>
            <w:r>
              <w:rPr>
                <w:spacing w:val="-10"/>
              </w:rPr>
              <w:t>性</w:t>
            </w:r>
            <w:r>
              <w:rPr>
                <w:rFonts w:ascii="Times New Roman" w:eastAsia="Times New Roman"/>
              </w:rPr>
              <w:tab/>
            </w:r>
            <w:r>
              <w:rPr>
                <w:rFonts w:ascii="Times New Roman" w:eastAsia="Times New Roman"/>
                <w:spacing w:val="-10"/>
              </w:rPr>
              <w:t>3</w:t>
            </w:r>
          </w:hyperlink>
        </w:p>
        <w:p w14:paraId="14D3F069" w14:textId="77777777" w:rsidR="00AF34D5" w:rsidRDefault="00000000">
          <w:pPr>
            <w:pStyle w:val="TOC1"/>
            <w:tabs>
              <w:tab w:val="right" w:leader="dot" w:pos="8420"/>
            </w:tabs>
            <w:rPr>
              <w:rFonts w:ascii="Times New Roman" w:eastAsia="Times New Roman"/>
            </w:rPr>
          </w:pPr>
          <w:hyperlink w:anchor="_bookmark6" w:history="1">
            <w:r>
              <w:rPr>
                <w:spacing w:val="-2"/>
              </w:rPr>
              <w:t>三、沟通交流资料要</w:t>
            </w:r>
            <w:r>
              <w:rPr>
                <w:spacing w:val="-10"/>
              </w:rPr>
              <w:t>求</w:t>
            </w:r>
            <w:r>
              <w:rPr>
                <w:rFonts w:ascii="Times New Roman" w:eastAsia="Times New Roman"/>
              </w:rPr>
              <w:tab/>
            </w:r>
            <w:r>
              <w:rPr>
                <w:rFonts w:ascii="Times New Roman" w:eastAsia="Times New Roman"/>
                <w:spacing w:val="-10"/>
              </w:rPr>
              <w:t>3</w:t>
            </w:r>
          </w:hyperlink>
        </w:p>
        <w:p w14:paraId="21BAB3A1" w14:textId="77777777" w:rsidR="00AF34D5" w:rsidRDefault="00000000">
          <w:pPr>
            <w:pStyle w:val="TOC2"/>
            <w:tabs>
              <w:tab w:val="right" w:leader="dot" w:pos="8420"/>
            </w:tabs>
            <w:spacing w:before="315"/>
            <w:rPr>
              <w:rFonts w:ascii="Times New Roman" w:eastAsia="Times New Roman"/>
            </w:rPr>
          </w:pPr>
          <w:hyperlink w:anchor="_bookmark7" w:history="1">
            <w:r>
              <w:rPr>
                <w:spacing w:val="-2"/>
              </w:rPr>
              <w:t>（一）研究实施</w:t>
            </w:r>
            <w:r>
              <w:rPr>
                <w:spacing w:val="-10"/>
              </w:rPr>
              <w:t>前</w:t>
            </w:r>
            <w:r>
              <w:rPr>
                <w:rFonts w:ascii="Times New Roman" w:eastAsia="Times New Roman"/>
              </w:rPr>
              <w:tab/>
            </w:r>
            <w:r>
              <w:rPr>
                <w:rFonts w:ascii="Times New Roman" w:eastAsia="Times New Roman"/>
                <w:spacing w:val="-10"/>
              </w:rPr>
              <w:t>3</w:t>
            </w:r>
          </w:hyperlink>
        </w:p>
        <w:p w14:paraId="1289E5E8" w14:textId="77777777" w:rsidR="00AF34D5" w:rsidRDefault="00000000">
          <w:pPr>
            <w:pStyle w:val="TOC2"/>
            <w:tabs>
              <w:tab w:val="right" w:leader="dot" w:pos="8420"/>
            </w:tabs>
            <w:spacing w:before="315"/>
            <w:rPr>
              <w:rFonts w:ascii="Times New Roman" w:eastAsia="Times New Roman"/>
            </w:rPr>
          </w:pPr>
          <w:hyperlink w:anchor="_bookmark8" w:history="1">
            <w:r>
              <w:rPr>
                <w:spacing w:val="-2"/>
              </w:rPr>
              <w:t>（二）研究进行</w:t>
            </w:r>
            <w:r>
              <w:rPr>
                <w:spacing w:val="-10"/>
              </w:rPr>
              <w:t>中</w:t>
            </w:r>
            <w:r>
              <w:rPr>
                <w:rFonts w:ascii="Times New Roman" w:eastAsia="Times New Roman"/>
              </w:rPr>
              <w:tab/>
            </w:r>
            <w:r>
              <w:rPr>
                <w:rFonts w:ascii="Times New Roman" w:eastAsia="Times New Roman"/>
                <w:spacing w:val="-10"/>
              </w:rPr>
              <w:t>4</w:t>
            </w:r>
          </w:hyperlink>
        </w:p>
        <w:p w14:paraId="4F45B485" w14:textId="77777777" w:rsidR="00AF34D5" w:rsidRDefault="00000000">
          <w:pPr>
            <w:pStyle w:val="TOC2"/>
            <w:tabs>
              <w:tab w:val="right" w:leader="dot" w:pos="8420"/>
            </w:tabs>
            <w:rPr>
              <w:rFonts w:ascii="Times New Roman" w:eastAsia="Times New Roman"/>
            </w:rPr>
          </w:pPr>
          <w:hyperlink w:anchor="_bookmark9" w:history="1">
            <w:r>
              <w:rPr>
                <w:spacing w:val="-2"/>
              </w:rPr>
              <w:t>（三）递交上市注册申请</w:t>
            </w:r>
            <w:r>
              <w:rPr>
                <w:spacing w:val="-10"/>
              </w:rPr>
              <w:t>前</w:t>
            </w:r>
            <w:r>
              <w:rPr>
                <w:rFonts w:ascii="Times New Roman" w:eastAsia="Times New Roman"/>
              </w:rPr>
              <w:tab/>
            </w:r>
            <w:r>
              <w:rPr>
                <w:rFonts w:ascii="Times New Roman" w:eastAsia="Times New Roman"/>
                <w:spacing w:val="-10"/>
              </w:rPr>
              <w:t>4</w:t>
            </w:r>
          </w:hyperlink>
        </w:p>
        <w:p w14:paraId="402B37D8" w14:textId="77777777" w:rsidR="00AF34D5" w:rsidRDefault="00000000">
          <w:pPr>
            <w:pStyle w:val="TOC1"/>
            <w:tabs>
              <w:tab w:val="right" w:leader="dot" w:pos="8420"/>
            </w:tabs>
            <w:rPr>
              <w:rFonts w:ascii="Times New Roman" w:eastAsia="Times New Roman"/>
            </w:rPr>
          </w:pPr>
          <w:hyperlink w:anchor="_bookmark10" w:history="1">
            <w:r>
              <w:rPr>
                <w:spacing w:val="-2"/>
              </w:rPr>
              <w:t>四、会后要</w:t>
            </w:r>
            <w:r>
              <w:rPr>
                <w:spacing w:val="-10"/>
              </w:rPr>
              <w:t>求</w:t>
            </w:r>
            <w:r>
              <w:rPr>
                <w:rFonts w:ascii="Times New Roman" w:eastAsia="Times New Roman"/>
              </w:rPr>
              <w:tab/>
            </w:r>
            <w:r>
              <w:rPr>
                <w:rFonts w:ascii="Times New Roman" w:eastAsia="Times New Roman"/>
                <w:spacing w:val="-10"/>
              </w:rPr>
              <w:t>5</w:t>
            </w:r>
          </w:hyperlink>
        </w:p>
        <w:p w14:paraId="550A3807" w14:textId="77777777" w:rsidR="00AF34D5" w:rsidRDefault="00000000">
          <w:pPr>
            <w:pStyle w:val="TOC1"/>
            <w:tabs>
              <w:tab w:val="right" w:leader="dot" w:pos="8420"/>
            </w:tabs>
            <w:rPr>
              <w:rFonts w:ascii="Times New Roman" w:eastAsia="Times New Roman"/>
            </w:rPr>
          </w:pPr>
          <w:hyperlink w:anchor="_bookmark11" w:history="1">
            <w:r>
              <w:t>参考文</w:t>
            </w:r>
            <w:r>
              <w:rPr>
                <w:spacing w:val="-10"/>
              </w:rPr>
              <w:t>献</w:t>
            </w:r>
            <w:r>
              <w:rPr>
                <w:rFonts w:ascii="Times New Roman" w:eastAsia="Times New Roman"/>
              </w:rPr>
              <w:tab/>
            </w:r>
            <w:r>
              <w:rPr>
                <w:rFonts w:ascii="Times New Roman" w:eastAsia="Times New Roman"/>
                <w:spacing w:val="-10"/>
              </w:rPr>
              <w:t>5</w:t>
            </w:r>
          </w:hyperlink>
        </w:p>
      </w:sdtContent>
    </w:sdt>
    <w:p w14:paraId="0414473A" w14:textId="77777777" w:rsidR="00AF34D5" w:rsidRDefault="00AF34D5">
      <w:pPr>
        <w:rPr>
          <w:rFonts w:ascii="Times New Roman" w:eastAsia="Times New Roman"/>
        </w:rPr>
        <w:sectPr w:rsidR="00AF34D5">
          <w:pgSz w:w="11910" w:h="16840"/>
          <w:pgMar w:top="1540" w:right="1360" w:bottom="1740" w:left="1680" w:header="0" w:footer="1542" w:gutter="0"/>
          <w:cols w:space="720"/>
        </w:sectPr>
      </w:pPr>
    </w:p>
    <w:p w14:paraId="455AB0EB" w14:textId="077E9CAA" w:rsidR="00AF34D5" w:rsidRDefault="00AF34D5" w:rsidP="00FB0629">
      <w:pPr>
        <w:pStyle w:val="a3"/>
        <w:rPr>
          <w:rFonts w:ascii="Times New Roman" w:hint="eastAsia"/>
          <w:sz w:val="20"/>
        </w:rPr>
      </w:pPr>
    </w:p>
    <w:p w14:paraId="1D932F18" w14:textId="56ECDFB7" w:rsidR="00FB0629" w:rsidRPr="00FB0629" w:rsidRDefault="00FB0629" w:rsidP="00FB0629">
      <w:pPr>
        <w:pStyle w:val="a3"/>
        <w:jc w:val="center"/>
        <w:rPr>
          <w:rFonts w:ascii="Times New Roman" w:hint="eastAsia"/>
          <w:b/>
          <w:bCs/>
          <w:sz w:val="40"/>
          <w:szCs w:val="72"/>
        </w:rPr>
      </w:pPr>
      <w:r w:rsidRPr="00FB0629">
        <w:rPr>
          <w:rFonts w:ascii="Times New Roman" w:hint="eastAsia"/>
          <w:b/>
          <w:bCs/>
          <w:sz w:val="40"/>
          <w:szCs w:val="72"/>
        </w:rPr>
        <w:t>真实世界证据支持药物注册申请的沟通交流</w:t>
      </w:r>
    </w:p>
    <w:p w14:paraId="5557F03F" w14:textId="64FCA486" w:rsidR="00AF34D5" w:rsidRPr="00FB0629" w:rsidRDefault="00FB0629" w:rsidP="00FB0629">
      <w:pPr>
        <w:pStyle w:val="a3"/>
        <w:jc w:val="center"/>
        <w:rPr>
          <w:rFonts w:ascii="Times New Roman" w:hint="eastAsia"/>
          <w:b/>
          <w:bCs/>
          <w:sz w:val="40"/>
          <w:szCs w:val="72"/>
        </w:rPr>
      </w:pPr>
      <w:r w:rsidRPr="00FB0629">
        <w:rPr>
          <w:rFonts w:ascii="Times New Roman" w:hint="eastAsia"/>
          <w:b/>
          <w:bCs/>
          <w:sz w:val="40"/>
          <w:szCs w:val="72"/>
        </w:rPr>
        <w:t>指导原则（试行）</w:t>
      </w:r>
    </w:p>
    <w:p w14:paraId="29A884B1" w14:textId="77777777" w:rsidR="00AF34D5" w:rsidRDefault="00AF34D5">
      <w:pPr>
        <w:pStyle w:val="a3"/>
        <w:spacing w:before="7"/>
        <w:rPr>
          <w:rFonts w:ascii="Times New Roman" w:hint="eastAsia"/>
          <w:sz w:val="30"/>
        </w:rPr>
      </w:pPr>
    </w:p>
    <w:p w14:paraId="40F7520B" w14:textId="77777777" w:rsidR="00AF34D5" w:rsidRDefault="00000000">
      <w:pPr>
        <w:pStyle w:val="1"/>
        <w:rPr>
          <w:rFonts w:ascii="黑体" w:eastAsia="黑体"/>
        </w:rPr>
      </w:pPr>
      <w:bookmarkStart w:id="0" w:name="_bookmark0"/>
      <w:bookmarkEnd w:id="0"/>
      <w:r>
        <w:rPr>
          <w:rFonts w:ascii="黑体" w:eastAsia="黑体" w:hint="eastAsia"/>
          <w:spacing w:val="-3"/>
        </w:rPr>
        <w:t>一、概述</w:t>
      </w:r>
    </w:p>
    <w:p w14:paraId="6B133E5E" w14:textId="77777777" w:rsidR="00AF34D5" w:rsidRDefault="00000000">
      <w:pPr>
        <w:pStyle w:val="a3"/>
        <w:spacing w:before="238"/>
        <w:ind w:left="754"/>
        <w:rPr>
          <w:rFonts w:hint="eastAsia"/>
        </w:rPr>
      </w:pPr>
      <w:r>
        <w:rPr>
          <w:spacing w:val="2"/>
        </w:rPr>
        <w:t>根据《真实世界证据支持药物研发与审评的指导原则</w:t>
      </w:r>
    </w:p>
    <w:p w14:paraId="5C4C9C33" w14:textId="77777777" w:rsidR="00AF34D5" w:rsidRDefault="00000000">
      <w:pPr>
        <w:pStyle w:val="a3"/>
        <w:spacing w:before="243" w:line="381" w:lineRule="auto"/>
        <w:ind w:left="115" w:right="430"/>
        <w:jc w:val="both"/>
        <w:rPr>
          <w:rFonts w:hint="eastAsia"/>
        </w:rPr>
      </w:pPr>
      <w:r>
        <w:rPr>
          <w:spacing w:val="-2"/>
        </w:rPr>
        <w:t>（试行</w:t>
      </w:r>
      <w:r>
        <w:rPr>
          <w:spacing w:val="-159"/>
        </w:rPr>
        <w:t>）</w:t>
      </w:r>
      <w:r>
        <w:rPr>
          <w:spacing w:val="-16"/>
        </w:rPr>
        <w:t>》，利用真实世界证据支持药品注册，需要与药品审</w:t>
      </w:r>
      <w:r>
        <w:rPr>
          <w:spacing w:val="-2"/>
        </w:rPr>
        <w:t>评机构进行充分的沟通交流，以确保双方对使用真实世界证据以及开展真实世界研究等方面达成共识。</w:t>
      </w:r>
    </w:p>
    <w:p w14:paraId="02113AB4" w14:textId="77777777" w:rsidR="00AF34D5" w:rsidRDefault="00000000">
      <w:pPr>
        <w:pStyle w:val="a3"/>
        <w:spacing w:before="3" w:line="381" w:lineRule="auto"/>
        <w:ind w:left="115" w:right="429" w:firstLine="638"/>
        <w:jc w:val="both"/>
        <w:rPr>
          <w:rFonts w:hint="eastAsia"/>
        </w:rPr>
      </w:pPr>
      <w:r>
        <w:rPr>
          <w:spacing w:val="-20"/>
        </w:rPr>
        <w:t>本指导原则在《药品注册管理办法》、《药物研发与技术</w:t>
      </w:r>
      <w:r>
        <w:rPr>
          <w:spacing w:val="-2"/>
        </w:rPr>
        <w:t>审评沟通交流管理办法》基础上，明确了使用真实世界证据支持注册申请时，沟通交流要讨论的核心问题、会议资料要求等，为申办者在关键时间节点开展沟通交流提供建议，以提升药物临床研发效率。</w:t>
      </w:r>
    </w:p>
    <w:p w14:paraId="6A05CDA0" w14:textId="77777777" w:rsidR="00AF34D5" w:rsidRDefault="00000000">
      <w:pPr>
        <w:pStyle w:val="a3"/>
        <w:spacing w:before="6" w:line="381" w:lineRule="auto"/>
        <w:ind w:left="115" w:right="578" w:firstLine="638"/>
        <w:rPr>
          <w:rFonts w:hint="eastAsia"/>
        </w:rPr>
      </w:pPr>
      <w:r>
        <w:rPr>
          <w:spacing w:val="-2"/>
        </w:rPr>
        <w:t>本指导原则适用于将真实世界证据作为有效性和/或安全性评价的关键证据来支持药物注册申请时的沟通交流，具体流程按照《药物研发与技术审评沟通交流管理办法》进行管理实施。</w:t>
      </w:r>
    </w:p>
    <w:p w14:paraId="7BAE62D8" w14:textId="77777777" w:rsidR="00AF34D5" w:rsidRDefault="00000000">
      <w:pPr>
        <w:pStyle w:val="1"/>
        <w:spacing w:before="4"/>
        <w:rPr>
          <w:rFonts w:ascii="黑体" w:eastAsia="黑体"/>
        </w:rPr>
      </w:pPr>
      <w:bookmarkStart w:id="1" w:name="_bookmark1"/>
      <w:bookmarkEnd w:id="1"/>
      <w:r>
        <w:rPr>
          <w:rFonts w:ascii="黑体" w:eastAsia="黑体" w:hint="eastAsia"/>
          <w:spacing w:val="-1"/>
        </w:rPr>
        <w:t>二、沟通交流会议讨论的核心问题</w:t>
      </w:r>
    </w:p>
    <w:p w14:paraId="6C12E2A4" w14:textId="77777777" w:rsidR="00AF34D5" w:rsidRDefault="00000000">
      <w:pPr>
        <w:pStyle w:val="1"/>
        <w:spacing w:before="243"/>
      </w:pPr>
      <w:bookmarkStart w:id="2" w:name="_bookmark2"/>
      <w:bookmarkEnd w:id="2"/>
      <w:r>
        <w:rPr>
          <w:spacing w:val="-2"/>
        </w:rPr>
        <w:t>（一）</w:t>
      </w:r>
      <w:r>
        <w:rPr>
          <w:spacing w:val="-3"/>
        </w:rPr>
        <w:t>真实世界研究路径的必要性和可行性</w:t>
      </w:r>
    </w:p>
    <w:p w14:paraId="2B8D9641" w14:textId="77777777" w:rsidR="00AF34D5" w:rsidRDefault="00000000">
      <w:pPr>
        <w:pStyle w:val="a3"/>
        <w:spacing w:before="243" w:line="379" w:lineRule="auto"/>
        <w:ind w:left="115" w:right="107" w:firstLine="638"/>
        <w:rPr>
          <w:rFonts w:hint="eastAsia"/>
        </w:rPr>
      </w:pPr>
      <w:r>
        <w:rPr>
          <w:spacing w:val="-2"/>
        </w:rPr>
        <w:t>与审评机构进行沟通交流前，申办者需明确所研究药物 的整体临床研发策略，以及选择真实世界研究路径的必要性。</w:t>
      </w:r>
    </w:p>
    <w:p w14:paraId="6F3BA51B" w14:textId="77777777" w:rsidR="00AF34D5" w:rsidRDefault="00000000">
      <w:pPr>
        <w:pStyle w:val="a3"/>
        <w:spacing w:before="43" w:line="381" w:lineRule="auto"/>
        <w:ind w:left="115" w:right="271"/>
        <w:jc w:val="both"/>
        <w:rPr>
          <w:rFonts w:hint="eastAsia"/>
        </w:rPr>
      </w:pPr>
      <w:r>
        <w:rPr>
          <w:spacing w:val="-2"/>
        </w:rPr>
        <w:lastRenderedPageBreak/>
        <w:t>申办者首先应明确需要回答的临床问题，其次需要考虑使用真实世界证据是否能够回答面对的临床问题，应从科学、监管、伦理和可操作性方面进行评估。基于拟开展的真实世界研究目的及定位，申办者在沟通交流时需对背景信息（如疾病背景、临床需求等）和开展真实世界研究路径的必要性进行阐述。使用真实世界证据支持药物监管决策的具体情形详</w:t>
      </w:r>
      <w:r>
        <w:rPr>
          <w:spacing w:val="-16"/>
        </w:rPr>
        <w:t>见《真实世界证据支持药物研发与审评的指导原则</w:t>
      </w:r>
      <w:r>
        <w:rPr>
          <w:spacing w:val="-2"/>
        </w:rPr>
        <w:t>（试行</w:t>
      </w:r>
      <w:r>
        <w:rPr>
          <w:spacing w:val="-159"/>
        </w:rPr>
        <w:t>）</w:t>
      </w:r>
      <w:r>
        <w:rPr>
          <w:spacing w:val="-85"/>
        </w:rPr>
        <w:t>》。</w:t>
      </w:r>
    </w:p>
    <w:p w14:paraId="5E39EABA" w14:textId="77777777" w:rsidR="00AF34D5" w:rsidRDefault="00000000">
      <w:pPr>
        <w:pStyle w:val="a3"/>
        <w:spacing w:before="8" w:line="381" w:lineRule="auto"/>
        <w:ind w:left="115" w:right="266" w:firstLine="638"/>
        <w:rPr>
          <w:rFonts w:hint="eastAsia"/>
        </w:rPr>
      </w:pPr>
      <w:r>
        <w:rPr>
          <w:spacing w:val="2"/>
        </w:rPr>
        <w:t>申办者还应对开展真实世界研究的合理性和可行性进</w:t>
      </w:r>
      <w:r>
        <w:rPr>
          <w:spacing w:val="-17"/>
        </w:rPr>
        <w:t>行探讨，包括对目标人群代表性、疗效评价涉及的重要因素、</w:t>
      </w:r>
      <w:r>
        <w:rPr>
          <w:spacing w:val="-13"/>
        </w:rPr>
        <w:t>数据获取及其治理/管理、伦理、合规等方面进行评估，判断</w:t>
      </w:r>
      <w:r>
        <w:rPr>
          <w:spacing w:val="-2"/>
        </w:rPr>
        <w:t>其是否满足研究目的并支持监管决策。</w:t>
      </w:r>
    </w:p>
    <w:p w14:paraId="6EEECD64" w14:textId="77777777" w:rsidR="00AF34D5" w:rsidRDefault="00000000">
      <w:pPr>
        <w:pStyle w:val="1"/>
        <w:spacing w:line="409" w:lineRule="exact"/>
      </w:pPr>
      <w:bookmarkStart w:id="3" w:name="_bookmark3"/>
      <w:bookmarkEnd w:id="3"/>
      <w:r>
        <w:t>（二）</w:t>
      </w:r>
      <w:r>
        <w:rPr>
          <w:spacing w:val="-2"/>
        </w:rPr>
        <w:t>研究方案的关键要素</w:t>
      </w:r>
    </w:p>
    <w:p w14:paraId="4B994AE9" w14:textId="2D9B62AF" w:rsidR="00AF34D5" w:rsidRDefault="00000000" w:rsidP="00864CA7">
      <w:pPr>
        <w:pStyle w:val="a3"/>
        <w:spacing w:before="243" w:line="381" w:lineRule="auto"/>
        <w:ind w:left="115" w:right="424" w:firstLine="638"/>
        <w:jc w:val="both"/>
        <w:rPr>
          <w:rFonts w:hint="eastAsia"/>
        </w:rPr>
      </w:pPr>
      <w:r>
        <w:rPr>
          <w:spacing w:val="-2"/>
        </w:rPr>
        <w:t>对于拟开展的真实世界研究，应事先在研究方案中明确</w:t>
      </w:r>
      <w:r>
        <w:rPr>
          <w:spacing w:val="-22"/>
        </w:rPr>
        <w:t>阐述具体的研究目的、设计类型、人群选择、样本量估计等。</w:t>
      </w:r>
      <w:r>
        <w:rPr>
          <w:spacing w:val="-2"/>
        </w:rPr>
        <w:t>此外，还应包括对真实世界数据源的描述。在研究实施前的沟通交流，申办者至少应提供真实世界研究方案摘要，包括但不限于以下关键要素：目标人群及入组排除标准、有效性和安全性终点选择、对照组设置、样本量确定、可能的偏倚及控制、主要统计分析方法、敏感性分析、产生证据过程的</w:t>
      </w:r>
      <w:r>
        <w:rPr>
          <w:spacing w:val="-3"/>
        </w:rPr>
        <w:t>透明性。针对方案关键要素中具体问题提出沟通交流的，为提高沟通效率，应就问题附上申办者意见及相应依据。有关</w:t>
      </w:r>
      <w:r>
        <w:rPr>
          <w:spacing w:val="-2"/>
        </w:rPr>
        <w:lastRenderedPageBreak/>
        <w:t>对方案的具体要求参见《药物真实世界研究设计与方案框架指导原则（试行</w:t>
      </w:r>
      <w:r>
        <w:rPr>
          <w:spacing w:val="-164"/>
        </w:rPr>
        <w:t>）</w:t>
      </w:r>
      <w:r>
        <w:rPr>
          <w:spacing w:val="-81"/>
        </w:rPr>
        <w:t>》。</w:t>
      </w:r>
    </w:p>
    <w:p w14:paraId="52DBAAFA" w14:textId="77777777" w:rsidR="00AF34D5" w:rsidRDefault="00000000">
      <w:pPr>
        <w:pStyle w:val="1"/>
        <w:spacing w:before="3"/>
      </w:pPr>
      <w:bookmarkStart w:id="4" w:name="_bookmark4"/>
      <w:bookmarkEnd w:id="4"/>
      <w:r>
        <w:t>（三）</w:t>
      </w:r>
      <w:r>
        <w:rPr>
          <w:spacing w:val="-1"/>
        </w:rPr>
        <w:t>真实世界数据的适用性</w:t>
      </w:r>
    </w:p>
    <w:p w14:paraId="503B2CF5" w14:textId="77777777" w:rsidR="00AF34D5" w:rsidRDefault="00000000">
      <w:pPr>
        <w:pStyle w:val="a3"/>
        <w:spacing w:before="243" w:line="381" w:lineRule="auto"/>
        <w:ind w:left="115" w:right="425" w:firstLine="638"/>
        <w:jc w:val="both"/>
        <w:rPr>
          <w:rFonts w:hint="eastAsia"/>
        </w:rPr>
      </w:pPr>
      <w:r>
        <w:rPr>
          <w:spacing w:val="-2"/>
        </w:rPr>
        <w:t>申办者应对真实世界数据来源和质量进行阐述，并基于</w:t>
      </w:r>
      <w:r>
        <w:t>其研究目的和所选择的设计类型对源数据或经治理数据进</w:t>
      </w:r>
      <w:r>
        <w:rPr>
          <w:spacing w:val="-2"/>
        </w:rPr>
        <w:t>行初步适用性评价的相关情况进行说明。申办者应制订并递交真实世界数据治理计划书。具体技术要求参见《用于产生真实世界证据的真实世界数据指导原则（试行</w:t>
      </w:r>
      <w:r>
        <w:rPr>
          <w:spacing w:val="-164"/>
        </w:rPr>
        <w:t>）</w:t>
      </w:r>
      <w:r>
        <w:rPr>
          <w:spacing w:val="-81"/>
        </w:rPr>
        <w:t>》。</w:t>
      </w:r>
    </w:p>
    <w:p w14:paraId="0938A1AD" w14:textId="77777777" w:rsidR="00AF34D5" w:rsidRDefault="00000000">
      <w:pPr>
        <w:pStyle w:val="1"/>
        <w:spacing w:before="5"/>
      </w:pPr>
      <w:bookmarkStart w:id="5" w:name="_bookmark5"/>
      <w:bookmarkEnd w:id="5"/>
      <w:r>
        <w:t>（四）</w:t>
      </w:r>
      <w:r>
        <w:rPr>
          <w:spacing w:val="-1"/>
        </w:rPr>
        <w:t>真实世界研究的透明性</w:t>
      </w:r>
    </w:p>
    <w:p w14:paraId="5C9F2830" w14:textId="77777777" w:rsidR="00AF34D5" w:rsidRDefault="00000000">
      <w:pPr>
        <w:pStyle w:val="a3"/>
        <w:spacing w:before="238" w:line="381" w:lineRule="auto"/>
        <w:ind w:left="115" w:right="424" w:firstLine="638"/>
        <w:jc w:val="both"/>
        <w:rPr>
          <w:rFonts w:hint="eastAsia"/>
        </w:rPr>
      </w:pPr>
      <w:r>
        <w:rPr>
          <w:spacing w:val="-2"/>
        </w:rPr>
        <w:t>申办者应阐述对真实世界研究透明性的考虑，包括真实</w:t>
      </w:r>
      <w:r>
        <w:rPr>
          <w:spacing w:val="-9"/>
        </w:rPr>
        <w:t>世界数据收集与治理/管理的全过程如何保证透明、清晰，是</w:t>
      </w:r>
      <w:r>
        <w:rPr>
          <w:spacing w:val="-16"/>
        </w:rPr>
        <w:t>否具有可追溯性，尤其是暴露/治疗、关键协变量以及结局变</w:t>
      </w:r>
      <w:r>
        <w:rPr>
          <w:spacing w:val="-2"/>
        </w:rPr>
        <w:t>量等应能追溯到源数据。数据治理计划和主分析计划应与研究方案同步制修订。</w:t>
      </w:r>
    </w:p>
    <w:p w14:paraId="60D59812" w14:textId="77777777" w:rsidR="00AF34D5" w:rsidRDefault="00000000">
      <w:pPr>
        <w:pStyle w:val="a3"/>
        <w:spacing w:before="5" w:line="381" w:lineRule="auto"/>
        <w:ind w:left="115" w:right="429" w:firstLine="638"/>
        <w:rPr>
          <w:rFonts w:hint="eastAsia"/>
        </w:rPr>
      </w:pPr>
      <w:r>
        <w:rPr>
          <w:spacing w:val="-2"/>
        </w:rPr>
        <w:t>申办者与审评机构的及时沟通交流、研究方案关键信息公开等措施有助于增加研究的透明性。</w:t>
      </w:r>
    </w:p>
    <w:p w14:paraId="7D37D42F" w14:textId="77777777" w:rsidR="00AF34D5" w:rsidRDefault="00000000">
      <w:pPr>
        <w:pStyle w:val="1"/>
        <w:spacing w:before="3"/>
        <w:rPr>
          <w:rFonts w:ascii="黑体" w:eastAsia="黑体"/>
        </w:rPr>
      </w:pPr>
      <w:bookmarkStart w:id="6" w:name="_bookmark6"/>
      <w:bookmarkEnd w:id="6"/>
      <w:r>
        <w:rPr>
          <w:rFonts w:ascii="黑体" w:eastAsia="黑体" w:hint="eastAsia"/>
          <w:spacing w:val="-1"/>
        </w:rPr>
        <w:t>三、沟通交流资料要求</w:t>
      </w:r>
    </w:p>
    <w:p w14:paraId="61D4139F" w14:textId="77777777" w:rsidR="00AF34D5" w:rsidRDefault="00000000">
      <w:pPr>
        <w:pStyle w:val="1"/>
        <w:spacing w:before="243"/>
      </w:pPr>
      <w:bookmarkStart w:id="7" w:name="_bookmark7"/>
      <w:bookmarkEnd w:id="7"/>
      <w:r>
        <w:t>（一）</w:t>
      </w:r>
      <w:r>
        <w:rPr>
          <w:spacing w:val="-2"/>
        </w:rPr>
        <w:t>研究实施前</w:t>
      </w:r>
    </w:p>
    <w:p w14:paraId="045695A4" w14:textId="68BE31DF" w:rsidR="00AF34D5" w:rsidRDefault="00000000" w:rsidP="000272F8">
      <w:pPr>
        <w:pStyle w:val="a3"/>
        <w:spacing w:before="3" w:line="650" w:lineRule="atLeast"/>
        <w:ind w:left="115" w:right="431" w:firstLine="638"/>
        <w:jc w:val="both"/>
        <w:rPr>
          <w:rFonts w:hint="eastAsia"/>
        </w:rPr>
      </w:pPr>
      <w:r>
        <w:rPr>
          <w:spacing w:val="-2"/>
        </w:rPr>
        <w:t>申办者根据临床研发策略，计划将真实世界研究作为关键证据支持药品注册，应主动与审评机构就研究计划和方案</w:t>
      </w:r>
      <w:r>
        <w:rPr>
          <w:spacing w:val="-3"/>
        </w:rPr>
        <w:t>等开展沟通交流。申办者可提出拟讨论的技术问题，准备资</w:t>
      </w:r>
      <w:r>
        <w:rPr>
          <w:spacing w:val="-2"/>
        </w:rPr>
        <w:lastRenderedPageBreak/>
        <w:t>料至少包括整体临床研发路径、研究背景、研究必要性、可行性评估、研究方案摘要、初步的数据适用性评估等。</w:t>
      </w:r>
    </w:p>
    <w:p w14:paraId="08B77459" w14:textId="77777777" w:rsidR="00AF34D5" w:rsidRDefault="00000000">
      <w:pPr>
        <w:pStyle w:val="a3"/>
        <w:spacing w:before="3" w:line="381" w:lineRule="auto"/>
        <w:ind w:left="115" w:right="420" w:firstLine="638"/>
        <w:jc w:val="both"/>
        <w:rPr>
          <w:rFonts w:hint="eastAsia"/>
        </w:rPr>
      </w:pPr>
      <w:r>
        <w:rPr>
          <w:spacing w:val="-2"/>
        </w:rPr>
        <w:t>在沟通交流完成后，申办者应基于会议讨论结果递交修订后的完整的方案、真实世界数据治理/管理计划书和主分析计划。其中，主分析计划可以在方案中详细阐述，也可以单独成文作为方案的附件。</w:t>
      </w:r>
    </w:p>
    <w:p w14:paraId="00F71D8D" w14:textId="77777777" w:rsidR="00AF34D5" w:rsidRDefault="00000000">
      <w:pPr>
        <w:pStyle w:val="1"/>
        <w:spacing w:before="4"/>
      </w:pPr>
      <w:bookmarkStart w:id="8" w:name="_bookmark8"/>
      <w:bookmarkEnd w:id="8"/>
      <w:r>
        <w:t>（二）</w:t>
      </w:r>
      <w:r>
        <w:rPr>
          <w:spacing w:val="-2"/>
        </w:rPr>
        <w:t>研究进行中</w:t>
      </w:r>
    </w:p>
    <w:p w14:paraId="537A9521" w14:textId="3D259849" w:rsidR="00AF34D5" w:rsidRDefault="00000000" w:rsidP="00864CA7">
      <w:pPr>
        <w:pStyle w:val="a3"/>
        <w:spacing w:before="243" w:line="381" w:lineRule="auto"/>
        <w:ind w:left="115" w:right="271" w:firstLine="638"/>
        <w:jc w:val="both"/>
        <w:rPr>
          <w:rFonts w:hint="eastAsia"/>
        </w:rPr>
      </w:pPr>
      <w:r>
        <w:rPr>
          <w:spacing w:val="4"/>
        </w:rPr>
        <w:t>在研究进行中，对于方案关键要素发生实质性变更的，</w:t>
      </w:r>
      <w:r>
        <w:rPr>
          <w:spacing w:val="2"/>
        </w:rPr>
        <w:t>包括由此引起的数据治理计划和/或统计分析计划的相应变</w:t>
      </w:r>
      <w:r>
        <w:rPr>
          <w:spacing w:val="-5"/>
        </w:rPr>
        <w:t>更，申办者应及时提出沟通交流申请。申办者申请沟通交流</w:t>
      </w:r>
      <w:r>
        <w:rPr>
          <w:spacing w:val="-6"/>
        </w:rPr>
        <w:t>提出拟讨论的技术问题时，准备资料至少包括研究方案、研究进展、拟讨论的问题、申办者对拟讨论问题的意见和依据</w:t>
      </w:r>
      <w:r>
        <w:rPr>
          <w:spacing w:val="-5"/>
        </w:rPr>
        <w:t>等。对可能显著增加受试者安全风险的实质性变更，应按照</w:t>
      </w:r>
      <w:r>
        <w:rPr>
          <w:spacing w:val="-3"/>
        </w:rPr>
        <w:t>《药品注册管理办法》等相关法规要求，提出补充申请。</w:t>
      </w:r>
    </w:p>
    <w:p w14:paraId="20B7E826" w14:textId="77777777" w:rsidR="00AF34D5" w:rsidRDefault="00000000">
      <w:pPr>
        <w:pStyle w:val="1"/>
        <w:spacing w:before="242"/>
      </w:pPr>
      <w:r>
        <w:t>（三）</w:t>
      </w:r>
      <w:r>
        <w:rPr>
          <w:spacing w:val="-2"/>
        </w:rPr>
        <w:t>递交上市注册申请前</w:t>
      </w:r>
    </w:p>
    <w:p w14:paraId="4A51AACF" w14:textId="77777777" w:rsidR="00AF34D5" w:rsidRDefault="00000000">
      <w:pPr>
        <w:pStyle w:val="a3"/>
        <w:spacing w:before="244" w:line="381" w:lineRule="auto"/>
        <w:ind w:left="115" w:right="425" w:firstLine="638"/>
        <w:jc w:val="both"/>
        <w:rPr>
          <w:rFonts w:hint="eastAsia"/>
        </w:rPr>
      </w:pPr>
      <w:r>
        <w:rPr>
          <w:spacing w:val="-2"/>
        </w:rPr>
        <w:t>在研究完成后递交上市注册申请前，申办者应就真实世界研究结果等与审评机构进行沟通交流。准备资料至少包括</w:t>
      </w:r>
      <w:r>
        <w:rPr>
          <w:spacing w:val="-16"/>
        </w:rPr>
        <w:t>研究概述、终版研究方案及历版修订说明、数据治理/管理计</w:t>
      </w:r>
      <w:r>
        <w:rPr>
          <w:spacing w:val="-23"/>
        </w:rPr>
        <w:t>划书、数据适用性评估、前期沟通交流情况、初步研究结果、</w:t>
      </w:r>
      <w:r>
        <w:rPr>
          <w:spacing w:val="-2"/>
        </w:rPr>
        <w:t>拟讨论的问题、申办者对拟讨论问题的意见和依据等。</w:t>
      </w:r>
    </w:p>
    <w:p w14:paraId="76881C03" w14:textId="77777777" w:rsidR="00AF34D5" w:rsidRDefault="00000000">
      <w:pPr>
        <w:pStyle w:val="1"/>
        <w:spacing w:before="43"/>
        <w:rPr>
          <w:rFonts w:ascii="黑体" w:eastAsia="黑体"/>
        </w:rPr>
      </w:pPr>
      <w:bookmarkStart w:id="9" w:name="_bookmark10"/>
      <w:bookmarkEnd w:id="9"/>
      <w:r>
        <w:rPr>
          <w:rFonts w:ascii="黑体" w:eastAsia="黑体" w:hint="eastAsia"/>
          <w:spacing w:val="-2"/>
        </w:rPr>
        <w:lastRenderedPageBreak/>
        <w:t>四、会后要求</w:t>
      </w:r>
    </w:p>
    <w:p w14:paraId="5EA78750" w14:textId="77777777" w:rsidR="00AF34D5" w:rsidRDefault="00000000">
      <w:pPr>
        <w:pStyle w:val="a3"/>
        <w:spacing w:before="243" w:line="381" w:lineRule="auto"/>
        <w:ind w:left="115" w:right="107" w:firstLine="638"/>
        <w:rPr>
          <w:rFonts w:hint="eastAsia"/>
        </w:rPr>
      </w:pPr>
      <w:r>
        <w:rPr>
          <w:spacing w:val="-22"/>
        </w:rPr>
        <w:t>会后，应按照《药物研发与技术审评沟通交流管理办法》，</w:t>
      </w:r>
      <w:r>
        <w:rPr>
          <w:spacing w:val="-2"/>
        </w:rPr>
        <w:t>根据会议讨论结果与药审中心形成会议纪要。</w:t>
      </w:r>
    </w:p>
    <w:p w14:paraId="5BFEFB60" w14:textId="77777777" w:rsidR="00AF34D5" w:rsidRDefault="00000000">
      <w:pPr>
        <w:pStyle w:val="a3"/>
        <w:spacing w:before="3" w:line="381" w:lineRule="auto"/>
        <w:ind w:left="115" w:right="108" w:firstLine="638"/>
        <w:rPr>
          <w:rFonts w:hint="eastAsia"/>
        </w:rPr>
      </w:pPr>
      <w:r>
        <w:rPr>
          <w:spacing w:val="-2"/>
        </w:rPr>
        <w:t>提交药品上市注册申请之前的会议资料，如会议纪要等，申办者应归入申报资料一并提交。</w:t>
      </w:r>
    </w:p>
    <w:p w14:paraId="5FFE809E" w14:textId="77777777" w:rsidR="00AF34D5" w:rsidRDefault="00000000">
      <w:pPr>
        <w:pStyle w:val="1"/>
        <w:spacing w:before="2"/>
        <w:rPr>
          <w:rFonts w:ascii="黑体" w:eastAsia="黑体"/>
        </w:rPr>
      </w:pPr>
      <w:bookmarkStart w:id="10" w:name="_bookmark11"/>
      <w:bookmarkEnd w:id="10"/>
      <w:r>
        <w:rPr>
          <w:rFonts w:ascii="黑体" w:eastAsia="黑体" w:hint="eastAsia"/>
          <w:spacing w:val="-3"/>
        </w:rPr>
        <w:t>参考文献</w:t>
      </w:r>
    </w:p>
    <w:p w14:paraId="41991912" w14:textId="77777777" w:rsidR="00AF34D5" w:rsidRDefault="00000000">
      <w:pPr>
        <w:pStyle w:val="a4"/>
        <w:numPr>
          <w:ilvl w:val="0"/>
          <w:numId w:val="1"/>
        </w:numPr>
        <w:tabs>
          <w:tab w:val="left" w:pos="1158"/>
        </w:tabs>
        <w:spacing w:before="243"/>
        <w:ind w:right="0"/>
        <w:rPr>
          <w:rFonts w:ascii="Times New Roman" w:eastAsia="Times New Roman"/>
          <w:sz w:val="32"/>
        </w:rPr>
      </w:pPr>
      <w:r>
        <w:rPr>
          <w:sz w:val="32"/>
        </w:rPr>
        <w:t>国家药品监督管理局</w:t>
      </w:r>
      <w:r>
        <w:rPr>
          <w:rFonts w:ascii="Times New Roman" w:eastAsia="Times New Roman"/>
          <w:spacing w:val="29"/>
          <w:sz w:val="32"/>
        </w:rPr>
        <w:t xml:space="preserve">. </w:t>
      </w:r>
      <w:r>
        <w:rPr>
          <w:sz w:val="32"/>
        </w:rPr>
        <w:t>药品注册管理办法</w:t>
      </w:r>
      <w:r>
        <w:rPr>
          <w:rFonts w:ascii="Times New Roman" w:eastAsia="Times New Roman"/>
          <w:spacing w:val="-6"/>
          <w:sz w:val="32"/>
        </w:rPr>
        <w:t xml:space="preserve">. </w:t>
      </w:r>
      <w:r>
        <w:rPr>
          <w:rFonts w:ascii="Times New Roman" w:eastAsia="Times New Roman"/>
          <w:spacing w:val="-2"/>
          <w:sz w:val="32"/>
        </w:rPr>
        <w:t>2020.</w:t>
      </w:r>
    </w:p>
    <w:p w14:paraId="2963A20E" w14:textId="77777777" w:rsidR="00AF34D5" w:rsidRDefault="00000000">
      <w:pPr>
        <w:pStyle w:val="a4"/>
        <w:numPr>
          <w:ilvl w:val="0"/>
          <w:numId w:val="1"/>
        </w:numPr>
        <w:tabs>
          <w:tab w:val="left" w:pos="1168"/>
        </w:tabs>
        <w:spacing w:before="243" w:line="381" w:lineRule="auto"/>
        <w:ind w:left="115" w:firstLine="638"/>
        <w:rPr>
          <w:rFonts w:ascii="Times New Roman" w:eastAsia="Times New Roman"/>
          <w:sz w:val="32"/>
        </w:rPr>
      </w:pPr>
      <w:r>
        <w:rPr>
          <w:spacing w:val="8"/>
          <w:sz w:val="32"/>
        </w:rPr>
        <w:t>国家药品监督管理局</w:t>
      </w:r>
      <w:r>
        <w:rPr>
          <w:rFonts w:ascii="Times New Roman" w:eastAsia="Times New Roman"/>
          <w:spacing w:val="20"/>
          <w:sz w:val="32"/>
        </w:rPr>
        <w:t xml:space="preserve">. </w:t>
      </w:r>
      <w:r>
        <w:rPr>
          <w:spacing w:val="6"/>
          <w:sz w:val="32"/>
        </w:rPr>
        <w:t>药物研发与技术审评沟通交</w:t>
      </w:r>
      <w:r>
        <w:rPr>
          <w:sz w:val="32"/>
        </w:rPr>
        <w:t>流管理办法</w:t>
      </w:r>
      <w:r>
        <w:rPr>
          <w:rFonts w:ascii="Times New Roman" w:eastAsia="Times New Roman"/>
          <w:sz w:val="32"/>
        </w:rPr>
        <w:t>. 2020.</w:t>
      </w:r>
    </w:p>
    <w:p w14:paraId="6E4CB6BE" w14:textId="77777777" w:rsidR="00AF34D5" w:rsidRDefault="00000000">
      <w:pPr>
        <w:pStyle w:val="a4"/>
        <w:numPr>
          <w:ilvl w:val="0"/>
          <w:numId w:val="1"/>
        </w:numPr>
        <w:tabs>
          <w:tab w:val="left" w:pos="1168"/>
        </w:tabs>
        <w:spacing w:line="381" w:lineRule="auto"/>
        <w:ind w:left="115" w:firstLine="638"/>
        <w:rPr>
          <w:rFonts w:ascii="Times New Roman" w:eastAsia="Times New Roman"/>
          <w:sz w:val="32"/>
        </w:rPr>
      </w:pPr>
      <w:r>
        <w:rPr>
          <w:spacing w:val="8"/>
          <w:sz w:val="32"/>
        </w:rPr>
        <w:t>国家药品监督管理局</w:t>
      </w:r>
      <w:r>
        <w:rPr>
          <w:rFonts w:ascii="Times New Roman" w:eastAsia="Times New Roman"/>
          <w:spacing w:val="20"/>
          <w:sz w:val="32"/>
        </w:rPr>
        <w:t xml:space="preserve">. </w:t>
      </w:r>
      <w:r>
        <w:rPr>
          <w:spacing w:val="6"/>
          <w:sz w:val="32"/>
        </w:rPr>
        <w:t>真实世界证据支持药物研发</w:t>
      </w:r>
      <w:r>
        <w:rPr>
          <w:sz w:val="32"/>
        </w:rPr>
        <w:t>与审评的指导原则（试行）</w:t>
      </w:r>
      <w:r>
        <w:rPr>
          <w:rFonts w:ascii="Times New Roman" w:eastAsia="Times New Roman"/>
          <w:sz w:val="32"/>
        </w:rPr>
        <w:t>. 2020.</w:t>
      </w:r>
    </w:p>
    <w:p w14:paraId="100B980E" w14:textId="77777777" w:rsidR="00AF34D5" w:rsidRDefault="00000000">
      <w:pPr>
        <w:pStyle w:val="a4"/>
        <w:numPr>
          <w:ilvl w:val="0"/>
          <w:numId w:val="1"/>
        </w:numPr>
        <w:tabs>
          <w:tab w:val="left" w:pos="1168"/>
        </w:tabs>
        <w:spacing w:line="381" w:lineRule="auto"/>
        <w:ind w:left="115" w:firstLine="638"/>
        <w:rPr>
          <w:rFonts w:ascii="Times New Roman" w:eastAsia="Times New Roman"/>
          <w:sz w:val="32"/>
        </w:rPr>
      </w:pPr>
      <w:r>
        <w:rPr>
          <w:spacing w:val="8"/>
          <w:sz w:val="32"/>
        </w:rPr>
        <w:t>国家药品监督管理局</w:t>
      </w:r>
      <w:r>
        <w:rPr>
          <w:rFonts w:ascii="Times New Roman" w:eastAsia="Times New Roman"/>
          <w:spacing w:val="20"/>
          <w:sz w:val="32"/>
        </w:rPr>
        <w:t xml:space="preserve">. </w:t>
      </w:r>
      <w:r>
        <w:rPr>
          <w:spacing w:val="6"/>
          <w:sz w:val="32"/>
        </w:rPr>
        <w:t>用于产生真实世界证据的真</w:t>
      </w:r>
      <w:r>
        <w:rPr>
          <w:sz w:val="32"/>
        </w:rPr>
        <w:t>实世界数据指导原则（试行）</w:t>
      </w:r>
      <w:r>
        <w:rPr>
          <w:rFonts w:ascii="Times New Roman" w:eastAsia="Times New Roman"/>
          <w:sz w:val="32"/>
        </w:rPr>
        <w:t>. 2021.</w:t>
      </w:r>
    </w:p>
    <w:p w14:paraId="27D4FC79" w14:textId="77777777" w:rsidR="00AF34D5" w:rsidRDefault="00000000">
      <w:pPr>
        <w:pStyle w:val="a4"/>
        <w:numPr>
          <w:ilvl w:val="0"/>
          <w:numId w:val="1"/>
        </w:numPr>
        <w:tabs>
          <w:tab w:val="left" w:pos="1168"/>
        </w:tabs>
        <w:spacing w:before="1" w:line="381" w:lineRule="auto"/>
        <w:ind w:left="115" w:firstLine="638"/>
        <w:rPr>
          <w:rFonts w:ascii="Times New Roman" w:eastAsia="Times New Roman"/>
          <w:sz w:val="32"/>
        </w:rPr>
      </w:pPr>
      <w:r>
        <w:rPr>
          <w:spacing w:val="8"/>
          <w:sz w:val="32"/>
        </w:rPr>
        <w:t>国家药品监督管理局</w:t>
      </w:r>
      <w:r>
        <w:rPr>
          <w:rFonts w:ascii="Times New Roman" w:eastAsia="Times New Roman"/>
          <w:spacing w:val="20"/>
          <w:sz w:val="32"/>
        </w:rPr>
        <w:t xml:space="preserve">. </w:t>
      </w:r>
      <w:r>
        <w:rPr>
          <w:spacing w:val="6"/>
          <w:sz w:val="32"/>
        </w:rPr>
        <w:t>药物真实世界研究设计与方</w:t>
      </w:r>
      <w:r>
        <w:rPr>
          <w:sz w:val="32"/>
        </w:rPr>
        <w:t>案框架指导原则（试行）</w:t>
      </w:r>
      <w:r>
        <w:rPr>
          <w:rFonts w:ascii="Times New Roman" w:eastAsia="Times New Roman"/>
          <w:sz w:val="32"/>
        </w:rPr>
        <w:t>. 2022.</w:t>
      </w:r>
    </w:p>
    <w:sectPr w:rsidR="00AF34D5">
      <w:footerReference w:type="even" r:id="rId9"/>
      <w:footerReference w:type="default" r:id="rId10"/>
      <w:pgSz w:w="11910" w:h="16840"/>
      <w:pgMar w:top="1500" w:right="1360" w:bottom="1740" w:left="1680" w:header="0" w:footer="15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16FF6" w14:textId="77777777" w:rsidR="00457692" w:rsidRDefault="00457692">
      <w:pPr>
        <w:rPr>
          <w:rFonts w:hint="eastAsia"/>
        </w:rPr>
      </w:pPr>
      <w:r>
        <w:separator/>
      </w:r>
    </w:p>
  </w:endnote>
  <w:endnote w:type="continuationSeparator" w:id="0">
    <w:p w14:paraId="26E46C0F" w14:textId="77777777" w:rsidR="00457692" w:rsidRDefault="0045769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6CF86" w14:textId="77777777" w:rsidR="00AF34D5" w:rsidRDefault="00000000">
    <w:pPr>
      <w:pStyle w:val="a3"/>
      <w:spacing w:line="14" w:lineRule="auto"/>
      <w:rPr>
        <w:rFonts w:hint="eastAsia"/>
        <w:sz w:val="20"/>
      </w:rPr>
    </w:pPr>
    <w:r>
      <w:rPr>
        <w:rFonts w:hint="eastAsia"/>
      </w:rPr>
      <w:pict w14:anchorId="696523F3">
        <v:shapetype id="_x0000_t202" coordsize="21600,21600" o:spt="202" path="m,l,21600r21600,l21600,xe">
          <v:stroke joinstyle="miter"/>
          <v:path gradientshapeok="t" o:connecttype="rect"/>
        </v:shapetype>
        <v:shape id="docshape2" o:spid="_x0000_s1027" type="#_x0000_t202" style="position:absolute;margin-left:303.45pt;margin-top:753.8pt;width:6.6pt;height:12.1pt;z-index:-15847936;mso-position-horizontal-relative:page;mso-position-vertical-relative:page" filled="f" stroked="f">
          <v:textbox inset="0,0,0,0">
            <w:txbxContent>
              <w:p w14:paraId="0A140DFC" w14:textId="77777777" w:rsidR="00AF34D5" w:rsidRDefault="00000000">
                <w:pPr>
                  <w:spacing w:before="14"/>
                  <w:ind w:left="20"/>
                  <w:rPr>
                    <w:rFonts w:ascii="Times New Roman" w:hint="eastAsia"/>
                    <w:sz w:val="18"/>
                  </w:rPr>
                </w:pPr>
                <w:r>
                  <w:rPr>
                    <w:rFonts w:ascii="Times New Roman"/>
                    <w:w w:val="101"/>
                    <w:sz w:val="18"/>
                  </w:rPr>
                  <w:t>2</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C5D85" w14:textId="77777777" w:rsidR="00AF34D5" w:rsidRDefault="00000000">
    <w:pPr>
      <w:pStyle w:val="a3"/>
      <w:spacing w:line="14" w:lineRule="auto"/>
      <w:rPr>
        <w:rFonts w:hint="eastAsia"/>
        <w:sz w:val="20"/>
      </w:rPr>
    </w:pPr>
    <w:r>
      <w:rPr>
        <w:rFonts w:hint="eastAsia"/>
      </w:rPr>
      <w:pict w14:anchorId="68211963">
        <v:shapetype id="_x0000_t202" coordsize="21600,21600" o:spt="202" path="m,l,21600r21600,l21600,xe">
          <v:stroke joinstyle="miter"/>
          <v:path gradientshapeok="t" o:connecttype="rect"/>
        </v:shapetype>
        <v:shape id="docshape1" o:spid="_x0000_s1028" type="#_x0000_t202" style="position:absolute;margin-left:303.45pt;margin-top:753.8pt;width:6.6pt;height:12.1pt;z-index:-15848448;mso-position-horizontal-relative:page;mso-position-vertical-relative:page" filled="f" stroked="f">
          <v:textbox inset="0,0,0,0">
            <w:txbxContent>
              <w:p w14:paraId="392A251B" w14:textId="77777777" w:rsidR="00AF34D5" w:rsidRDefault="00000000">
                <w:pPr>
                  <w:spacing w:before="14"/>
                  <w:ind w:left="20"/>
                  <w:rPr>
                    <w:rFonts w:ascii="Times New Roman" w:hint="eastAsia"/>
                    <w:sz w:val="18"/>
                  </w:rPr>
                </w:pPr>
                <w:r>
                  <w:rPr>
                    <w:rFonts w:ascii="Times New Roman"/>
                    <w:w w:val="101"/>
                    <w:sz w:val="18"/>
                  </w:rPr>
                  <w:t>1</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07604" w14:textId="77777777" w:rsidR="00AF34D5" w:rsidRDefault="00000000">
    <w:pPr>
      <w:pStyle w:val="a3"/>
      <w:spacing w:line="14" w:lineRule="auto"/>
      <w:rPr>
        <w:rFonts w:hint="eastAsia"/>
        <w:sz w:val="20"/>
      </w:rPr>
    </w:pPr>
    <w:r>
      <w:rPr>
        <w:rFonts w:hint="eastAsia"/>
      </w:rPr>
      <w:pict w14:anchorId="58D7CB52">
        <v:shapetype id="_x0000_t202" coordsize="21600,21600" o:spt="202" path="m,l,21600r21600,l21600,xe">
          <v:stroke joinstyle="miter"/>
          <v:path gradientshapeok="t" o:connecttype="rect"/>
        </v:shapetype>
        <v:shape id="docshape26" o:spid="_x0000_s1025" type="#_x0000_t202" style="position:absolute;margin-left:303.45pt;margin-top:753.8pt;width:6.6pt;height:12.1pt;z-index:-15846912;mso-position-horizontal-relative:page;mso-position-vertical-relative:page" filled="f" stroked="f">
          <v:textbox inset="0,0,0,0">
            <w:txbxContent>
              <w:p w14:paraId="00FB7265" w14:textId="77777777" w:rsidR="00AF34D5" w:rsidRDefault="00000000">
                <w:pPr>
                  <w:spacing w:before="14"/>
                  <w:ind w:left="20"/>
                  <w:rPr>
                    <w:rFonts w:ascii="Times New Roman" w:hint="eastAsia"/>
                    <w:sz w:val="18"/>
                  </w:rPr>
                </w:pPr>
                <w:r>
                  <w:rPr>
                    <w:rFonts w:ascii="Times New Roman"/>
                    <w:w w:val="101"/>
                    <w:sz w:val="18"/>
                  </w:rPr>
                  <w:t>4</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E3ED1" w14:textId="77777777" w:rsidR="00AF34D5" w:rsidRDefault="00000000">
    <w:pPr>
      <w:pStyle w:val="a3"/>
      <w:spacing w:line="14" w:lineRule="auto"/>
      <w:rPr>
        <w:rFonts w:hint="eastAsia"/>
        <w:sz w:val="20"/>
      </w:rPr>
    </w:pPr>
    <w:r>
      <w:rPr>
        <w:rFonts w:hint="eastAsia"/>
      </w:rPr>
      <w:pict w14:anchorId="699FF941">
        <v:shapetype id="_x0000_t202" coordsize="21600,21600" o:spt="202" path="m,l,21600r21600,l21600,xe">
          <v:stroke joinstyle="miter"/>
          <v:path gradientshapeok="t" o:connecttype="rect"/>
        </v:shapetype>
        <v:shape id="docshape25" o:spid="_x0000_s1026" type="#_x0000_t202" style="position:absolute;margin-left:301.45pt;margin-top:753.8pt;width:11.6pt;height:12.1pt;z-index:-15847424;mso-position-horizontal-relative:page;mso-position-vertical-relative:page" filled="f" stroked="f">
          <v:textbox inset="0,0,0,0">
            <w:txbxContent>
              <w:p w14:paraId="63DFEDCC" w14:textId="77777777" w:rsidR="00AF34D5" w:rsidRDefault="00000000">
                <w:pPr>
                  <w:spacing w:before="14"/>
                  <w:ind w:left="60"/>
                  <w:rPr>
                    <w:rFonts w:ascii="Times New Roman" w:hint="eastAsia"/>
                    <w:sz w:val="18"/>
                  </w:rPr>
                </w:pPr>
                <w:r>
                  <w:rPr>
                    <w:rFonts w:ascii="Times New Roman"/>
                    <w:w w:val="101"/>
                    <w:sz w:val="18"/>
                  </w:rPr>
                  <w:fldChar w:fldCharType="begin"/>
                </w:r>
                <w:r>
                  <w:rPr>
                    <w:rFonts w:ascii="Times New Roman"/>
                    <w:w w:val="101"/>
                    <w:sz w:val="18"/>
                  </w:rPr>
                  <w:instrText xml:space="preserve"> PAGE </w:instrText>
                </w:r>
                <w:r>
                  <w:rPr>
                    <w:rFonts w:ascii="Times New Roman"/>
                    <w:w w:val="101"/>
                    <w:sz w:val="18"/>
                  </w:rPr>
                  <w:fldChar w:fldCharType="separate"/>
                </w:r>
                <w:r>
                  <w:rPr>
                    <w:rFonts w:ascii="Times New Roman"/>
                    <w:w w:val="101"/>
                    <w:sz w:val="18"/>
                  </w:rPr>
                  <w:t>3</w:t>
                </w:r>
                <w:r>
                  <w:rPr>
                    <w:rFonts w:ascii="Times New Roman"/>
                    <w:w w:val="101"/>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9B372" w14:textId="77777777" w:rsidR="00457692" w:rsidRDefault="00457692">
      <w:pPr>
        <w:rPr>
          <w:rFonts w:hint="eastAsia"/>
        </w:rPr>
      </w:pPr>
      <w:r>
        <w:separator/>
      </w:r>
    </w:p>
  </w:footnote>
  <w:footnote w:type="continuationSeparator" w:id="0">
    <w:p w14:paraId="38E057F7" w14:textId="77777777" w:rsidR="00457692" w:rsidRDefault="0045769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968B8"/>
    <w:multiLevelType w:val="hybridMultilevel"/>
    <w:tmpl w:val="768AEA02"/>
    <w:lvl w:ilvl="0" w:tplc="DE4A7DB2">
      <w:start w:val="1"/>
      <w:numFmt w:val="decimal"/>
      <w:lvlText w:val="%1."/>
      <w:lvlJc w:val="left"/>
      <w:pPr>
        <w:ind w:left="1157" w:hanging="404"/>
        <w:jc w:val="left"/>
      </w:pPr>
      <w:rPr>
        <w:rFonts w:ascii="Times New Roman" w:eastAsia="Times New Roman" w:hAnsi="Times New Roman" w:cs="Times New Roman" w:hint="default"/>
        <w:b w:val="0"/>
        <w:bCs w:val="0"/>
        <w:i w:val="0"/>
        <w:iCs w:val="0"/>
        <w:spacing w:val="0"/>
        <w:w w:val="100"/>
        <w:sz w:val="32"/>
        <w:szCs w:val="32"/>
        <w:lang w:val="en-US" w:eastAsia="zh-CN" w:bidi="ar-SA"/>
      </w:rPr>
    </w:lvl>
    <w:lvl w:ilvl="1" w:tplc="981A94AE">
      <w:numFmt w:val="bullet"/>
      <w:lvlText w:val="•"/>
      <w:lvlJc w:val="left"/>
      <w:pPr>
        <w:ind w:left="1930" w:hanging="404"/>
      </w:pPr>
      <w:rPr>
        <w:rFonts w:hint="default"/>
        <w:lang w:val="en-US" w:eastAsia="zh-CN" w:bidi="ar-SA"/>
      </w:rPr>
    </w:lvl>
    <w:lvl w:ilvl="2" w:tplc="55FE4C30">
      <w:numFmt w:val="bullet"/>
      <w:lvlText w:val="•"/>
      <w:lvlJc w:val="left"/>
      <w:pPr>
        <w:ind w:left="2700" w:hanging="404"/>
      </w:pPr>
      <w:rPr>
        <w:rFonts w:hint="default"/>
        <w:lang w:val="en-US" w:eastAsia="zh-CN" w:bidi="ar-SA"/>
      </w:rPr>
    </w:lvl>
    <w:lvl w:ilvl="3" w:tplc="57F24AA6">
      <w:numFmt w:val="bullet"/>
      <w:lvlText w:val="•"/>
      <w:lvlJc w:val="left"/>
      <w:pPr>
        <w:ind w:left="3471" w:hanging="404"/>
      </w:pPr>
      <w:rPr>
        <w:rFonts w:hint="default"/>
        <w:lang w:val="en-US" w:eastAsia="zh-CN" w:bidi="ar-SA"/>
      </w:rPr>
    </w:lvl>
    <w:lvl w:ilvl="4" w:tplc="322AF696">
      <w:numFmt w:val="bullet"/>
      <w:lvlText w:val="•"/>
      <w:lvlJc w:val="left"/>
      <w:pPr>
        <w:ind w:left="4241" w:hanging="404"/>
      </w:pPr>
      <w:rPr>
        <w:rFonts w:hint="default"/>
        <w:lang w:val="en-US" w:eastAsia="zh-CN" w:bidi="ar-SA"/>
      </w:rPr>
    </w:lvl>
    <w:lvl w:ilvl="5" w:tplc="7902C364">
      <w:numFmt w:val="bullet"/>
      <w:lvlText w:val="•"/>
      <w:lvlJc w:val="left"/>
      <w:pPr>
        <w:ind w:left="5012" w:hanging="404"/>
      </w:pPr>
      <w:rPr>
        <w:rFonts w:hint="default"/>
        <w:lang w:val="en-US" w:eastAsia="zh-CN" w:bidi="ar-SA"/>
      </w:rPr>
    </w:lvl>
    <w:lvl w:ilvl="6" w:tplc="868E7634">
      <w:numFmt w:val="bullet"/>
      <w:lvlText w:val="•"/>
      <w:lvlJc w:val="left"/>
      <w:pPr>
        <w:ind w:left="5782" w:hanging="404"/>
      </w:pPr>
      <w:rPr>
        <w:rFonts w:hint="default"/>
        <w:lang w:val="en-US" w:eastAsia="zh-CN" w:bidi="ar-SA"/>
      </w:rPr>
    </w:lvl>
    <w:lvl w:ilvl="7" w:tplc="2D48AA72">
      <w:numFmt w:val="bullet"/>
      <w:lvlText w:val="•"/>
      <w:lvlJc w:val="left"/>
      <w:pPr>
        <w:ind w:left="6552" w:hanging="404"/>
      </w:pPr>
      <w:rPr>
        <w:rFonts w:hint="default"/>
        <w:lang w:val="en-US" w:eastAsia="zh-CN" w:bidi="ar-SA"/>
      </w:rPr>
    </w:lvl>
    <w:lvl w:ilvl="8" w:tplc="575846C8">
      <w:numFmt w:val="bullet"/>
      <w:lvlText w:val="•"/>
      <w:lvlJc w:val="left"/>
      <w:pPr>
        <w:ind w:left="7323" w:hanging="404"/>
      </w:pPr>
      <w:rPr>
        <w:rFonts w:hint="default"/>
        <w:lang w:val="en-US" w:eastAsia="zh-CN" w:bidi="ar-SA"/>
      </w:rPr>
    </w:lvl>
  </w:abstractNum>
  <w:num w:numId="1" w16cid:durableId="1899900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evenAndOddHeaders/>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F34D5"/>
    <w:rsid w:val="000272F8"/>
    <w:rsid w:val="00457692"/>
    <w:rsid w:val="00517C71"/>
    <w:rsid w:val="007D6C29"/>
    <w:rsid w:val="00864CA7"/>
    <w:rsid w:val="00AF34D5"/>
    <w:rsid w:val="00CD79F2"/>
    <w:rsid w:val="00FB0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49B1A5"/>
  <w15:docId w15:val="{7276E83E-93C1-4D61-B6CC-653E7CD2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paragraph" w:styleId="1">
    <w:name w:val="heading 1"/>
    <w:basedOn w:val="a"/>
    <w:uiPriority w:val="9"/>
    <w:qFormat/>
    <w:pPr>
      <w:ind w:left="759"/>
      <w:outlineLvl w:val="0"/>
    </w:pPr>
    <w:rPr>
      <w:rFonts w:ascii="楷体" w:eastAsia="楷体" w:hAnsi="楷体" w:cs="楷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OC1">
    <w:name w:val="toc 1"/>
    <w:basedOn w:val="a"/>
    <w:uiPriority w:val="1"/>
    <w:qFormat/>
    <w:pPr>
      <w:spacing w:before="315"/>
      <w:ind w:left="562"/>
    </w:pPr>
    <w:rPr>
      <w:sz w:val="32"/>
      <w:szCs w:val="32"/>
    </w:rPr>
  </w:style>
  <w:style w:type="paragraph" w:styleId="TOC2">
    <w:name w:val="toc 2"/>
    <w:basedOn w:val="a"/>
    <w:uiPriority w:val="1"/>
    <w:qFormat/>
    <w:pPr>
      <w:spacing w:before="310"/>
      <w:ind w:left="783"/>
    </w:pPr>
    <w:rPr>
      <w:sz w:val="32"/>
      <w:szCs w:val="32"/>
    </w:rPr>
  </w:style>
  <w:style w:type="paragraph" w:styleId="a3">
    <w:name w:val="Body Text"/>
    <w:basedOn w:val="a"/>
    <w:uiPriority w:val="1"/>
    <w:qFormat/>
    <w:rPr>
      <w:sz w:val="32"/>
      <w:szCs w:val="32"/>
    </w:rPr>
  </w:style>
  <w:style w:type="paragraph" w:styleId="a4">
    <w:name w:val="List Paragraph"/>
    <w:basedOn w:val="a"/>
    <w:uiPriority w:val="1"/>
    <w:qFormat/>
    <w:pPr>
      <w:ind w:left="115" w:right="433" w:firstLine="638"/>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409</Words>
  <Characters>2337</Characters>
  <Application>Microsoft Office Word</Application>
  <DocSecurity>0</DocSecurity>
  <Lines>19</Lines>
  <Paragraphs>5</Paragraphs>
  <ScaleCrop>false</ScaleCrop>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骏</dc:creator>
  <cp:lastModifiedBy>ME</cp:lastModifiedBy>
  <cp:revision>5</cp:revision>
  <dcterms:created xsi:type="dcterms:W3CDTF">2024-08-10T06:57:00Z</dcterms:created>
  <dcterms:modified xsi:type="dcterms:W3CDTF">2024-08-10T07:00:00Z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2023-01-30T00:00:00Z</vt:filetime>
  </property>
  <property fmtid="{D5CDD505-2E9C-101B-9397-08002B2CF9AE}" pid="3" name="Creator">
    <vt:lpwstr>Microsoft® Word 2019</vt:lpwstr>
  </property>
  <property fmtid="{D5CDD505-2E9C-101B-9397-08002B2CF9AE}" pid="4" name="LastSaved">
    <vt:filetime>2024-08-10T00:00:00Z</vt:filetime>
  </property>
</Properties>
</file>