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C72F6" w14:textId="4D30C332" w:rsidR="00CE2BBF" w:rsidRPr="00B01140" w:rsidRDefault="00CE2BBF" w:rsidP="00CE2BBF">
      <w:pPr>
        <w:rPr>
          <w:rFonts w:ascii="黑体" w:eastAsia="黑体" w:hAnsi="黑体" w:hint="eastAsia"/>
          <w:sz w:val="28"/>
          <w:szCs w:val="28"/>
        </w:rPr>
      </w:pPr>
      <w:r w:rsidRPr="00CE2BBF">
        <w:rPr>
          <w:rFonts w:ascii="黑体" w:eastAsia="黑体" w:hAnsi="黑体" w:hint="eastAsia"/>
          <w:sz w:val="28"/>
          <w:szCs w:val="28"/>
        </w:rPr>
        <w:t>附件</w:t>
      </w:r>
      <w:r w:rsidR="000D338E">
        <w:rPr>
          <w:rFonts w:ascii="黑体" w:eastAsia="黑体" w:hAnsi="黑体" w:hint="eastAsia"/>
          <w:sz w:val="28"/>
          <w:szCs w:val="28"/>
        </w:rPr>
        <w:t>3</w:t>
      </w:r>
      <w:r w:rsidRPr="00CE2BBF">
        <w:rPr>
          <w:rFonts w:ascii="黑体" w:eastAsia="黑体" w:hAnsi="黑体" w:hint="eastAsia"/>
          <w:sz w:val="28"/>
          <w:szCs w:val="28"/>
        </w:rPr>
        <w:t>：</w:t>
      </w:r>
    </w:p>
    <w:p w14:paraId="12E405C5" w14:textId="647A7BD4" w:rsidR="00CE2BBF" w:rsidRPr="00CE2BBF" w:rsidRDefault="000D338E" w:rsidP="0024154D">
      <w:pPr>
        <w:spacing w:beforeLines="50" w:before="156" w:afterLines="50" w:after="156" w:line="360" w:lineRule="auto"/>
        <w:jc w:val="center"/>
        <w:rPr>
          <w:rFonts w:ascii="黑体" w:eastAsia="黑体" w:hAnsi="黑体" w:hint="eastAsia"/>
          <w:sz w:val="48"/>
          <w:szCs w:val="48"/>
        </w:rPr>
      </w:pPr>
      <w:r w:rsidRPr="000D338E">
        <w:rPr>
          <w:rFonts w:ascii="黑体" w:eastAsia="黑体" w:hAnsi="黑体" w:hint="eastAsia"/>
          <w:sz w:val="48"/>
          <w:szCs w:val="48"/>
        </w:rPr>
        <w:t>药包材进口申请资料要求</w:t>
      </w:r>
    </w:p>
    <w:p w14:paraId="09433E4B" w14:textId="77777777" w:rsidR="000D338E" w:rsidRPr="000D338E" w:rsidRDefault="000D338E" w:rsidP="000D338E">
      <w:pPr>
        <w:rPr>
          <w:rFonts w:ascii="微软雅黑" w:eastAsia="微软雅黑" w:hAnsi="微软雅黑" w:hint="eastAsia"/>
          <w:b/>
          <w:bCs/>
          <w:sz w:val="32"/>
          <w:szCs w:val="32"/>
        </w:rPr>
      </w:pPr>
      <w:r w:rsidRPr="000D338E">
        <w:rPr>
          <w:rFonts w:ascii="微软雅黑" w:eastAsia="微软雅黑" w:hAnsi="微软雅黑" w:hint="eastAsia"/>
          <w:b/>
          <w:bCs/>
          <w:sz w:val="32"/>
          <w:szCs w:val="32"/>
        </w:rPr>
        <w:t>一、申报资料目录</w:t>
      </w:r>
    </w:p>
    <w:p w14:paraId="2E5CB9C0" w14:textId="16DE2DA9"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（一）生产者合法生产资格证明文件、公证文件及其中文译文。</w:t>
      </w:r>
    </w:p>
    <w:p w14:paraId="05EB9CD0" w14:textId="648A5800"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（二）申报产品生产厂商委托中国境内代理机构申报的授权文书、公证文件及其中文译文。中国境内代理机构的工商执照或者申报产品生产厂商常驻中国境内办事机构的《外国企业常驻中国代表机构登记证》。</w:t>
      </w:r>
    </w:p>
    <w:p w14:paraId="78059E87" w14:textId="2A5EED44"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（三）申报产品在国外的生产、销售、应用情况综述及申请在中国注册需特别说明的理由。</w:t>
      </w:r>
    </w:p>
    <w:p w14:paraId="27DA4C91" w14:textId="16C10772"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（四）国家食品药品监督管理局设置或者确定的药包材检验机构出具的三批申报产品质量检验报告书。</w:t>
      </w:r>
    </w:p>
    <w:p w14:paraId="40A8AF72" w14:textId="06476DAB"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（五）洁净室（区）洁净度检验报告及三批产品自检报告书。</w:t>
      </w:r>
    </w:p>
    <w:p w14:paraId="441214ED" w14:textId="7D46F702"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（六）申报产品的配方。</w:t>
      </w:r>
    </w:p>
    <w:p w14:paraId="5E8C5C9F" w14:textId="267F0948"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（七）申报产品的生产工艺及主要生产、检验设备说明。</w:t>
      </w:r>
    </w:p>
    <w:p w14:paraId="68A9C199" w14:textId="7293C4E1"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（八）申报产品的质量标准。</w:t>
      </w:r>
    </w:p>
    <w:p w14:paraId="4AF520A9" w14:textId="29F4CEA5"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（九）与采用申报产品包装的药品共同进行的稳定性试验（药物相容性试验）研究资料。</w:t>
      </w:r>
    </w:p>
    <w:p w14:paraId="535CA3A0" w14:textId="2FA860CA"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（十）申报产品生产厂区及洁净室（区）平面图。</w:t>
      </w:r>
    </w:p>
    <w:p w14:paraId="671C5330" w14:textId="6995FED8" w:rsidR="000D338E" w:rsidRPr="000D338E" w:rsidRDefault="000D338E" w:rsidP="000D338E">
      <w:pPr>
        <w:rPr>
          <w:rFonts w:ascii="微软雅黑" w:eastAsia="微软雅黑" w:hAnsi="微软雅黑" w:hint="eastAsia"/>
          <w:b/>
          <w:bCs/>
          <w:sz w:val="32"/>
          <w:szCs w:val="32"/>
        </w:rPr>
      </w:pPr>
      <w:r w:rsidRPr="000D338E">
        <w:rPr>
          <w:rFonts w:ascii="微软雅黑" w:eastAsia="微软雅黑" w:hAnsi="微软雅黑" w:hint="eastAsia"/>
          <w:b/>
          <w:bCs/>
          <w:sz w:val="32"/>
          <w:szCs w:val="32"/>
        </w:rPr>
        <w:lastRenderedPageBreak/>
        <w:t>二、申报要求</w:t>
      </w:r>
    </w:p>
    <w:p w14:paraId="3BC12333" w14:textId="3A5EA007"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（一）上述第（一）项资料，申请人应当提交由原产国政府部门批准其从事药包材生产和经营的证明文件复印件（相当于我国的工商营业执照、生产许可证或者注册证书等）、公证文件原件。其中：</w:t>
      </w:r>
    </w:p>
    <w:p w14:paraId="1A54AD7B" w14:textId="5B2DF42C"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1.凡原产国政府对药包材在本国上市进行专门审批的，必须提供此类批准证明文件。</w:t>
      </w:r>
    </w:p>
    <w:p w14:paraId="56D42EE0" w14:textId="0CFD2EB4"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2.凡原产国政府规定无须办理上述专门批准件的，在如实说明后，可免于提供此项资料。</w:t>
      </w:r>
    </w:p>
    <w:p w14:paraId="07899CCE" w14:textId="67F56663"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二）上述第（二）项资料，申报产品生产厂商授权中国境内代理机构代理申报的授权文书、公证文件均需提供原件；中国境内代理机构的工商执照或者申报产品生产厂商常驻中国境内办事机构的《外国企业常驻中国代表机构登记证》可以提供复印件。</w:t>
      </w:r>
    </w:p>
    <w:p w14:paraId="5A34C4B2" w14:textId="4C65CA3E"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（三）上述第（四）项资料，应当提供原件，可在技术审评工作开始后单独另行提交。</w:t>
      </w:r>
    </w:p>
    <w:p w14:paraId="5E58CC4E" w14:textId="780C8409"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（四）上述第（五）项资料，应当提交申报日期一年内的检验报告原件。</w:t>
      </w:r>
    </w:p>
    <w:p w14:paraId="6F3DCD77" w14:textId="13325378" w:rsidR="000D338E" w:rsidRPr="000D338E" w:rsidRDefault="000D338E" w:rsidP="000D338E">
      <w:pPr>
        <w:rPr>
          <w:rFonts w:ascii="微软雅黑" w:eastAsia="微软雅黑" w:hAnsi="微软雅黑" w:hint="eastAsia"/>
          <w:sz w:val="32"/>
          <w:szCs w:val="32"/>
        </w:rPr>
      </w:pPr>
      <w:r w:rsidRPr="000D338E">
        <w:rPr>
          <w:rFonts w:ascii="微软雅黑" w:eastAsia="微软雅黑" w:hAnsi="微软雅黑" w:hint="eastAsia"/>
          <w:sz w:val="32"/>
          <w:szCs w:val="32"/>
        </w:rPr>
        <w:t>（五）上述第（八）项资料，若为新药包材或者企业标准，还应当同时提供起草说明。</w:t>
      </w:r>
    </w:p>
    <w:p w14:paraId="461617A8" w14:textId="0CB8E25C" w:rsidR="00285573" w:rsidRPr="00CE2BBF" w:rsidRDefault="000D338E" w:rsidP="000D338E">
      <w:pPr>
        <w:rPr>
          <w:rFonts w:ascii="宋体" w:eastAsia="宋体" w:hAnsi="宋体" w:hint="eastAsia"/>
          <w:sz w:val="32"/>
          <w:szCs w:val="32"/>
        </w:rPr>
      </w:pPr>
      <w:r w:rsidRPr="000D338E">
        <w:rPr>
          <w:rFonts w:ascii="微软雅黑" w:eastAsia="微软雅黑" w:hAnsi="微软雅黑" w:hint="eastAsia"/>
          <w:sz w:val="32"/>
          <w:szCs w:val="32"/>
        </w:rPr>
        <w:t>（六）全部申报资料均应当使用中文并附英文，其他文种的资料可附后作为参考。中文译文应当与原文内容一致。</w:t>
      </w:r>
    </w:p>
    <w:sectPr w:rsidR="00285573" w:rsidRPr="00CE2B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1BC5"/>
    <w:rsid w:val="000D338E"/>
    <w:rsid w:val="0024154D"/>
    <w:rsid w:val="00285573"/>
    <w:rsid w:val="003070FB"/>
    <w:rsid w:val="004013BF"/>
    <w:rsid w:val="007D7FF4"/>
    <w:rsid w:val="00821210"/>
    <w:rsid w:val="00916AC6"/>
    <w:rsid w:val="00951BC5"/>
    <w:rsid w:val="009B6467"/>
    <w:rsid w:val="00B01140"/>
    <w:rsid w:val="00CE2BBF"/>
    <w:rsid w:val="00EE6C59"/>
    <w:rsid w:val="00F14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7DCE7"/>
  <w15:chartTrackingRefBased/>
  <w15:docId w15:val="{654D7F08-27BC-4735-B849-314669023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51BC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51BC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51BC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51BC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51BC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51BC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51BC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51BC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51BC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51BC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51BC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51BC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51BC5"/>
    <w:rPr>
      <w:rFonts w:cstheme="majorBidi"/>
      <w:color w:val="0F4761" w:themeColor="accent1" w:themeShade="BF"/>
      <w:sz w:val="28"/>
      <w:szCs w:val="28"/>
    </w:rPr>
  </w:style>
  <w:style w:type="character" w:customStyle="1" w:styleId="50">
    <w:name w:val="标题 5 字符"/>
    <w:basedOn w:val="a0"/>
    <w:link w:val="5"/>
    <w:uiPriority w:val="9"/>
    <w:semiHidden/>
    <w:rsid w:val="00951BC5"/>
    <w:rPr>
      <w:rFonts w:cstheme="majorBidi"/>
      <w:color w:val="0F4761" w:themeColor="accent1" w:themeShade="BF"/>
      <w:sz w:val="24"/>
      <w:szCs w:val="24"/>
    </w:rPr>
  </w:style>
  <w:style w:type="character" w:customStyle="1" w:styleId="60">
    <w:name w:val="标题 6 字符"/>
    <w:basedOn w:val="a0"/>
    <w:link w:val="6"/>
    <w:uiPriority w:val="9"/>
    <w:semiHidden/>
    <w:rsid w:val="00951BC5"/>
    <w:rPr>
      <w:rFonts w:cstheme="majorBidi"/>
      <w:b/>
      <w:bCs/>
      <w:color w:val="0F4761" w:themeColor="accent1" w:themeShade="BF"/>
    </w:rPr>
  </w:style>
  <w:style w:type="character" w:customStyle="1" w:styleId="70">
    <w:name w:val="标题 7 字符"/>
    <w:basedOn w:val="a0"/>
    <w:link w:val="7"/>
    <w:uiPriority w:val="9"/>
    <w:semiHidden/>
    <w:rsid w:val="00951BC5"/>
    <w:rPr>
      <w:rFonts w:cstheme="majorBidi"/>
      <w:b/>
      <w:bCs/>
      <w:color w:val="595959" w:themeColor="text1" w:themeTint="A6"/>
    </w:rPr>
  </w:style>
  <w:style w:type="character" w:customStyle="1" w:styleId="80">
    <w:name w:val="标题 8 字符"/>
    <w:basedOn w:val="a0"/>
    <w:link w:val="8"/>
    <w:uiPriority w:val="9"/>
    <w:semiHidden/>
    <w:rsid w:val="00951BC5"/>
    <w:rPr>
      <w:rFonts w:cstheme="majorBidi"/>
      <w:color w:val="595959" w:themeColor="text1" w:themeTint="A6"/>
    </w:rPr>
  </w:style>
  <w:style w:type="character" w:customStyle="1" w:styleId="90">
    <w:name w:val="标题 9 字符"/>
    <w:basedOn w:val="a0"/>
    <w:link w:val="9"/>
    <w:uiPriority w:val="9"/>
    <w:semiHidden/>
    <w:rsid w:val="00951BC5"/>
    <w:rPr>
      <w:rFonts w:eastAsiaTheme="majorEastAsia" w:cstheme="majorBidi"/>
      <w:color w:val="595959" w:themeColor="text1" w:themeTint="A6"/>
    </w:rPr>
  </w:style>
  <w:style w:type="paragraph" w:styleId="a3">
    <w:name w:val="Title"/>
    <w:basedOn w:val="a"/>
    <w:next w:val="a"/>
    <w:link w:val="a4"/>
    <w:uiPriority w:val="10"/>
    <w:qFormat/>
    <w:rsid w:val="00951BC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51BC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1BC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51BC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1BC5"/>
    <w:pPr>
      <w:spacing w:before="160" w:after="160"/>
      <w:jc w:val="center"/>
    </w:pPr>
    <w:rPr>
      <w:i/>
      <w:iCs/>
      <w:color w:val="404040" w:themeColor="text1" w:themeTint="BF"/>
    </w:rPr>
  </w:style>
  <w:style w:type="character" w:customStyle="1" w:styleId="a8">
    <w:name w:val="引用 字符"/>
    <w:basedOn w:val="a0"/>
    <w:link w:val="a7"/>
    <w:uiPriority w:val="29"/>
    <w:rsid w:val="00951BC5"/>
    <w:rPr>
      <w:i/>
      <w:iCs/>
      <w:color w:val="404040" w:themeColor="text1" w:themeTint="BF"/>
    </w:rPr>
  </w:style>
  <w:style w:type="paragraph" w:styleId="a9">
    <w:name w:val="List Paragraph"/>
    <w:basedOn w:val="a"/>
    <w:uiPriority w:val="34"/>
    <w:qFormat/>
    <w:rsid w:val="00951BC5"/>
    <w:pPr>
      <w:ind w:left="720"/>
      <w:contextualSpacing/>
    </w:pPr>
  </w:style>
  <w:style w:type="character" w:styleId="aa">
    <w:name w:val="Intense Emphasis"/>
    <w:basedOn w:val="a0"/>
    <w:uiPriority w:val="21"/>
    <w:qFormat/>
    <w:rsid w:val="00951BC5"/>
    <w:rPr>
      <w:i/>
      <w:iCs/>
      <w:color w:val="0F4761" w:themeColor="accent1" w:themeShade="BF"/>
    </w:rPr>
  </w:style>
  <w:style w:type="paragraph" w:styleId="ab">
    <w:name w:val="Intense Quote"/>
    <w:basedOn w:val="a"/>
    <w:next w:val="a"/>
    <w:link w:val="ac"/>
    <w:uiPriority w:val="30"/>
    <w:qFormat/>
    <w:rsid w:val="00951B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51BC5"/>
    <w:rPr>
      <w:i/>
      <w:iCs/>
      <w:color w:val="0F4761" w:themeColor="accent1" w:themeShade="BF"/>
    </w:rPr>
  </w:style>
  <w:style w:type="character" w:styleId="ad">
    <w:name w:val="Intense Reference"/>
    <w:basedOn w:val="a0"/>
    <w:uiPriority w:val="32"/>
    <w:qFormat/>
    <w:rsid w:val="00951B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3655602">
      <w:bodyDiv w:val="1"/>
      <w:marLeft w:val="0"/>
      <w:marRight w:val="0"/>
      <w:marTop w:val="0"/>
      <w:marBottom w:val="0"/>
      <w:divBdr>
        <w:top w:val="none" w:sz="0" w:space="0" w:color="auto"/>
        <w:left w:val="none" w:sz="0" w:space="0" w:color="auto"/>
        <w:bottom w:val="none" w:sz="0" w:space="0" w:color="auto"/>
        <w:right w:val="none" w:sz="0" w:space="0" w:color="auto"/>
      </w:divBdr>
    </w:div>
    <w:div w:id="166908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123</Words>
  <Characters>704</Characters>
  <Application>Microsoft Office Word</Application>
  <DocSecurity>0</DocSecurity>
  <Lines>5</Lines>
  <Paragraphs>1</Paragraphs>
  <ScaleCrop>false</ScaleCrop>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9</cp:revision>
  <dcterms:created xsi:type="dcterms:W3CDTF">2024-08-25T05:46:00Z</dcterms:created>
  <dcterms:modified xsi:type="dcterms:W3CDTF">2024-08-25T05:50:00Z</dcterms:modified>
</cp:coreProperties>
</file>