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F2C6558" w14:textId="5F716890" w:rsidR="00AA1226" w:rsidRPr="00AA1226" w:rsidRDefault="00636C56" w:rsidP="00AA1226">
      <w:pPr>
        <w:spacing w:line="360" w:lineRule="auto"/>
        <w:jc w:val="center"/>
        <w:rPr>
          <w:rFonts w:hint="eastAsia"/>
          <w:sz w:val="44"/>
          <w:szCs w:val="44"/>
        </w:rPr>
      </w:pPr>
      <w:r w:rsidRPr="00636C56">
        <w:rPr>
          <w:rFonts w:hint="eastAsia"/>
          <w:sz w:val="44"/>
          <w:szCs w:val="44"/>
        </w:rPr>
        <w:t>联合疫苗临床前和临床研究技术指导原则</w:t>
      </w:r>
    </w:p>
    <w:p w14:paraId="4538C526" w14:textId="4B57D249" w:rsidR="00AA1226" w:rsidRPr="00AA1226" w:rsidRDefault="00AA1226" w:rsidP="00AA1226">
      <w:pPr>
        <w:spacing w:line="360" w:lineRule="auto"/>
        <w:jc w:val="center"/>
        <w:rPr>
          <w:rFonts w:hint="eastAsia"/>
          <w:sz w:val="28"/>
          <w:szCs w:val="28"/>
        </w:rPr>
      </w:pPr>
      <w:r w:rsidRPr="00AA1226">
        <w:rPr>
          <w:rFonts w:hint="eastAsia"/>
          <w:sz w:val="28"/>
          <w:szCs w:val="28"/>
        </w:rPr>
        <w:t>前言</w:t>
      </w:r>
    </w:p>
    <w:p w14:paraId="0282E143" w14:textId="77777777" w:rsidR="00636C56" w:rsidRPr="00636C56" w:rsidRDefault="00636C56" w:rsidP="00636C56">
      <w:pPr>
        <w:spacing w:line="360" w:lineRule="auto"/>
        <w:ind w:firstLineChars="253" w:firstLine="708"/>
        <w:rPr>
          <w:rFonts w:hint="eastAsia"/>
          <w:sz w:val="28"/>
          <w:szCs w:val="28"/>
        </w:rPr>
      </w:pPr>
      <w:r w:rsidRPr="00636C56">
        <w:rPr>
          <w:rFonts w:hint="eastAsia"/>
          <w:sz w:val="28"/>
          <w:szCs w:val="28"/>
        </w:rPr>
        <w:t>联合疫苗是指含有二个或多个活的、灭活的生物体或者提纯的抗原，由生产者联合配制而成，用于预防多种疾病或由同一生物体的不同种或不同血清型引起的疾病。如果将载体疫苗和偶联疫苗的载体菌或偶联的载体成分所引起的疾病也作为其适应症时，则载体疫苗和偶联疫苗也属于联合疫苗。</w:t>
      </w:r>
    </w:p>
    <w:p w14:paraId="4C3F5FDF" w14:textId="17AF1D20" w:rsidR="00636C56" w:rsidRPr="00636C56" w:rsidRDefault="00636C56" w:rsidP="00636C56">
      <w:pPr>
        <w:spacing w:line="360" w:lineRule="auto"/>
        <w:ind w:firstLineChars="253" w:firstLine="708"/>
        <w:rPr>
          <w:rFonts w:hint="eastAsia"/>
          <w:sz w:val="28"/>
          <w:szCs w:val="28"/>
        </w:rPr>
      </w:pPr>
      <w:r w:rsidRPr="00636C56">
        <w:rPr>
          <w:rFonts w:hint="eastAsia"/>
          <w:sz w:val="28"/>
          <w:szCs w:val="28"/>
        </w:rPr>
        <w:t>在本指导原则中根据联合疫苗的研究经验和结果,提出了有关临床前研究和临床研究中应注意的问题和要求。论及的内容不可能面面俱到，在实际应用中可能会遇到许多技术问题，对于特定问题和特定的制品，应视具体问题具体研究决定。本指导原则亦将随科学技术发展和经验积累而逐步完善。</w:t>
      </w:r>
    </w:p>
    <w:p w14:paraId="6417E3EA" w14:textId="33FD1823" w:rsidR="00636C56" w:rsidRPr="00636C56" w:rsidRDefault="00636C56" w:rsidP="00636C56">
      <w:pPr>
        <w:spacing w:line="360" w:lineRule="auto"/>
        <w:ind w:firstLineChars="253" w:firstLine="708"/>
        <w:rPr>
          <w:rFonts w:hint="eastAsia"/>
          <w:sz w:val="28"/>
          <w:szCs w:val="28"/>
        </w:rPr>
      </w:pPr>
      <w:r w:rsidRPr="00636C56">
        <w:rPr>
          <w:rFonts w:hint="eastAsia"/>
          <w:sz w:val="28"/>
          <w:szCs w:val="28"/>
        </w:rPr>
        <w:t>一、联合疫苗研究开发中应考虑的问题</w:t>
      </w:r>
    </w:p>
    <w:p w14:paraId="038F66A5" w14:textId="0F93C372" w:rsidR="00636C56" w:rsidRPr="00636C56" w:rsidRDefault="00636C56" w:rsidP="00636C56">
      <w:pPr>
        <w:spacing w:line="360" w:lineRule="auto"/>
        <w:ind w:firstLineChars="253" w:firstLine="708"/>
        <w:rPr>
          <w:rFonts w:hint="eastAsia"/>
          <w:sz w:val="28"/>
          <w:szCs w:val="28"/>
        </w:rPr>
      </w:pPr>
      <w:r w:rsidRPr="00636C56">
        <w:rPr>
          <w:rFonts w:hint="eastAsia"/>
          <w:sz w:val="28"/>
          <w:szCs w:val="28"/>
        </w:rPr>
        <w:t>联合疫苗的研发过程中，应对联合后疫苗各组分间的相互作用，以及防腐剂、佐剂和非活性成分等对联合后活性成分的影响等进行研究。应证明联合后的疫苗在安全性和有效性方面至少与单价疫苗是相等的。</w:t>
      </w:r>
    </w:p>
    <w:p w14:paraId="4C270E41" w14:textId="32BD9FE4" w:rsidR="00636C56" w:rsidRPr="00636C56" w:rsidRDefault="00636C56" w:rsidP="00636C56">
      <w:pPr>
        <w:spacing w:line="360" w:lineRule="auto"/>
        <w:ind w:firstLineChars="253" w:firstLine="708"/>
        <w:rPr>
          <w:rFonts w:hint="eastAsia"/>
          <w:sz w:val="28"/>
          <w:szCs w:val="28"/>
        </w:rPr>
      </w:pPr>
      <w:r w:rsidRPr="00636C56">
        <w:rPr>
          <w:rFonts w:hint="eastAsia"/>
          <w:sz w:val="28"/>
          <w:szCs w:val="28"/>
        </w:rPr>
        <w:t>（一）组分间的相容性</w:t>
      </w:r>
    </w:p>
    <w:p w14:paraId="115AB9D2" w14:textId="2FABBF80" w:rsidR="00636C56" w:rsidRPr="00636C56" w:rsidRDefault="00636C56" w:rsidP="00636C56">
      <w:pPr>
        <w:spacing w:line="360" w:lineRule="auto"/>
        <w:ind w:firstLineChars="253" w:firstLine="708"/>
        <w:rPr>
          <w:rFonts w:hint="eastAsia"/>
          <w:sz w:val="28"/>
          <w:szCs w:val="28"/>
        </w:rPr>
      </w:pPr>
      <w:r w:rsidRPr="00636C56">
        <w:rPr>
          <w:rFonts w:hint="eastAsia"/>
          <w:sz w:val="28"/>
          <w:szCs w:val="28"/>
        </w:rPr>
        <w:t>以往的经验表明，单价疫苗在联合后会使疫苗的安全和效力发生改变。有时联合疫苗中的某种成分会对其他的一种或多种活性组分起到抑制或增强的作用，例如：当全细胞百日咳疫苗与灭活脊髓灰质炎疫苗（IPV）联合后会使百日咳的效力下降；另外，当用活疫</w:t>
      </w:r>
      <w:r w:rsidRPr="00636C56">
        <w:rPr>
          <w:rFonts w:hint="eastAsia"/>
          <w:sz w:val="28"/>
          <w:szCs w:val="28"/>
        </w:rPr>
        <w:lastRenderedPageBreak/>
        <w:t>苗配制联合疫苗时，可产生病毒间或病毒亚型间的免疫干扰，其免疫应答比单病毒组分疫苗的免疫应答要低；由活疫苗配制的联合疫苗，也可能发生组分间的重组反应，可能使减毒活疫苗毒力回复。因此，在开展临床试验前，应对联合疫苗中各组分间的相容性进行验证。应采用适宜的理化、生化和生物学检测方法，对制品的特性和组分的完整性进行测定。为了进一步证明组分间的相容性，在临床前的研究中，应采用适当的动物模型，确定联合后对各组分的效力和免疫原性是否有影响。还应当考虑到联合疫苗中的每一组分都有可能通过联合使毒力回复。因此，应当测定组分在单价时和联合时是否有恢复变异的趋势。同时，还应评价制品的再悬浮的影响，以及容器和瓶塞与联合疫苗是否相匹配。</w:t>
      </w:r>
    </w:p>
    <w:p w14:paraId="2903A0EA" w14:textId="6ADE6AE3" w:rsidR="00636C56" w:rsidRPr="00636C56" w:rsidRDefault="00636C56" w:rsidP="00636C56">
      <w:pPr>
        <w:spacing w:line="360" w:lineRule="auto"/>
        <w:ind w:firstLineChars="253" w:firstLine="708"/>
        <w:rPr>
          <w:rFonts w:hint="eastAsia"/>
          <w:sz w:val="28"/>
          <w:szCs w:val="28"/>
        </w:rPr>
      </w:pPr>
      <w:r w:rsidRPr="00636C56">
        <w:rPr>
          <w:rFonts w:hint="eastAsia"/>
          <w:sz w:val="28"/>
          <w:szCs w:val="28"/>
        </w:rPr>
        <w:t>（二）防腐剂对联合疫苗的影响</w:t>
      </w:r>
    </w:p>
    <w:p w14:paraId="0B40F053" w14:textId="71B77B0D" w:rsidR="00636C56" w:rsidRPr="00636C56" w:rsidRDefault="00636C56" w:rsidP="00636C56">
      <w:pPr>
        <w:spacing w:line="360" w:lineRule="auto"/>
        <w:ind w:firstLineChars="253" w:firstLine="708"/>
        <w:rPr>
          <w:rFonts w:hint="eastAsia"/>
          <w:sz w:val="28"/>
          <w:szCs w:val="28"/>
        </w:rPr>
      </w:pPr>
      <w:r w:rsidRPr="00636C56">
        <w:rPr>
          <w:rFonts w:hint="eastAsia"/>
          <w:sz w:val="28"/>
          <w:szCs w:val="28"/>
        </w:rPr>
        <w:t>防腐剂或稳定剂有可能改变疫苗的效力，如DTP-IPV中的硫柳汞可抑制IPV的效力；应考虑防腐剂对组分毒性逆转的影响，还应考虑定量测定各成分或抗微生物物质的残余量，以及进行防腐剂对成品抗污染能力的研究。</w:t>
      </w:r>
    </w:p>
    <w:p w14:paraId="0870D8F6" w14:textId="26F893D7" w:rsidR="00636C56" w:rsidRPr="00636C56" w:rsidRDefault="00636C56" w:rsidP="00636C56">
      <w:pPr>
        <w:spacing w:line="360" w:lineRule="auto"/>
        <w:ind w:firstLineChars="253" w:firstLine="708"/>
        <w:rPr>
          <w:rFonts w:hint="eastAsia"/>
          <w:sz w:val="28"/>
          <w:szCs w:val="28"/>
        </w:rPr>
      </w:pPr>
      <w:r w:rsidRPr="00636C56">
        <w:rPr>
          <w:rFonts w:hint="eastAsia"/>
          <w:sz w:val="28"/>
          <w:szCs w:val="28"/>
        </w:rPr>
        <w:t>（三）佐剂对联合疫苗的影响</w:t>
      </w:r>
    </w:p>
    <w:p w14:paraId="6C40120F" w14:textId="294C6B29" w:rsidR="00636C56" w:rsidRPr="00636C56" w:rsidRDefault="00636C56" w:rsidP="00636C56">
      <w:pPr>
        <w:spacing w:line="360" w:lineRule="auto"/>
        <w:ind w:firstLineChars="253" w:firstLine="708"/>
        <w:rPr>
          <w:rFonts w:hint="eastAsia"/>
          <w:sz w:val="28"/>
          <w:szCs w:val="28"/>
        </w:rPr>
      </w:pPr>
      <w:r w:rsidRPr="00636C56">
        <w:rPr>
          <w:rFonts w:hint="eastAsia"/>
          <w:sz w:val="28"/>
          <w:szCs w:val="28"/>
        </w:rPr>
        <w:t>应研究佐剂与其他组分间的相容性及对每一成分的吸附度，同时还应考虑多个组分若同时吸附时的吸附效率和动力学。对于未被吸附（游离）的组分在配制后吸附情况，例如未被吸附的组分是否会被吸附；已吸附的组分是否会被解离下来，即研究存放时间对佐剂吸附抗原的影响等。对于以前未被吸附过的组分，应研究吸附后</w:t>
      </w:r>
      <w:r w:rsidRPr="00636C56">
        <w:rPr>
          <w:rFonts w:hint="eastAsia"/>
          <w:sz w:val="28"/>
          <w:szCs w:val="28"/>
        </w:rPr>
        <w:lastRenderedPageBreak/>
        <w:t>对检测方法和检测结果是否会产生影响，应了解对鉴别试验或热原试验方面的影响。</w:t>
      </w:r>
    </w:p>
    <w:p w14:paraId="679FD718" w14:textId="73B7C561" w:rsidR="00636C56" w:rsidRPr="00636C56" w:rsidRDefault="00636C56" w:rsidP="00636C56">
      <w:pPr>
        <w:spacing w:line="360" w:lineRule="auto"/>
        <w:ind w:firstLineChars="253" w:firstLine="708"/>
        <w:rPr>
          <w:rFonts w:hint="eastAsia"/>
          <w:sz w:val="28"/>
          <w:szCs w:val="28"/>
        </w:rPr>
      </w:pPr>
      <w:r w:rsidRPr="00636C56">
        <w:rPr>
          <w:rFonts w:hint="eastAsia"/>
          <w:sz w:val="28"/>
          <w:szCs w:val="28"/>
        </w:rPr>
        <w:t>（四）非活性成分对联合疫苗的影响</w:t>
      </w:r>
    </w:p>
    <w:p w14:paraId="7A0B90B4" w14:textId="6C1C10FF" w:rsidR="00636C56" w:rsidRPr="00636C56" w:rsidRDefault="00636C56" w:rsidP="00636C56">
      <w:pPr>
        <w:spacing w:line="360" w:lineRule="auto"/>
        <w:ind w:firstLineChars="253" w:firstLine="708"/>
        <w:rPr>
          <w:rFonts w:hint="eastAsia"/>
          <w:sz w:val="28"/>
          <w:szCs w:val="28"/>
        </w:rPr>
      </w:pPr>
      <w:r w:rsidRPr="00636C56">
        <w:rPr>
          <w:rFonts w:hint="eastAsia"/>
          <w:sz w:val="28"/>
          <w:szCs w:val="28"/>
        </w:rPr>
        <w:t>在配方的开发阶段，应当测定不同的缓冲液、盐类、稳定剂（比如乳糖、明胶、山梨醇等）以及其他化学因素是否对疫苗的安全性、纯度或效力产生有害的相互作用。</w:t>
      </w:r>
    </w:p>
    <w:p w14:paraId="30A7A48F" w14:textId="0BC50319" w:rsidR="00636C56" w:rsidRPr="00636C56" w:rsidRDefault="00636C56" w:rsidP="00636C56">
      <w:pPr>
        <w:spacing w:line="360" w:lineRule="auto"/>
        <w:ind w:firstLineChars="253" w:firstLine="708"/>
        <w:rPr>
          <w:rFonts w:hint="eastAsia"/>
          <w:sz w:val="28"/>
          <w:szCs w:val="28"/>
        </w:rPr>
      </w:pPr>
      <w:r w:rsidRPr="00636C56">
        <w:rPr>
          <w:rFonts w:hint="eastAsia"/>
          <w:sz w:val="28"/>
          <w:szCs w:val="28"/>
        </w:rPr>
        <w:t>（五）稳定性和有效期</w:t>
      </w:r>
    </w:p>
    <w:p w14:paraId="2A60DFE9" w14:textId="20147E52" w:rsidR="00636C56" w:rsidRPr="00636C56" w:rsidRDefault="00636C56" w:rsidP="00636C56">
      <w:pPr>
        <w:spacing w:line="360" w:lineRule="auto"/>
        <w:ind w:firstLineChars="253" w:firstLine="708"/>
        <w:rPr>
          <w:rFonts w:hint="eastAsia"/>
          <w:sz w:val="28"/>
          <w:szCs w:val="28"/>
        </w:rPr>
      </w:pPr>
      <w:r w:rsidRPr="00636C56">
        <w:rPr>
          <w:rFonts w:hint="eastAsia"/>
          <w:sz w:val="28"/>
          <w:szCs w:val="28"/>
        </w:rPr>
        <w:t>在稳定性和有效期的研究时，应使用三批成品考核实际贮存时间内制品的稳定性，以制定该制品的有效期。由于疫苗的有效期是从成品的效力试验开始计算的，所以还应考虑以下三个方面对疫苗有效期的影响，即生产过程中和配制前每一组分的保存时间、效力试验开始前后的联合疫苗的保存时间。联合疫苗的有效期的开始时间应当是从测定联合疫苗中的第一个组分的最后一次有效的效力试验开始（或合格）之日。按有效期最短的组分确定联合疫苗的有效期，即应综合考虑各组分的有效期。所制定的成品有效期应当确保制品在其总有效期内（即有效期开始前的贮存期加上成品的有效期）各组分都是稳定和合格的。</w:t>
      </w:r>
    </w:p>
    <w:p w14:paraId="3CFC0076" w14:textId="4D3ED805" w:rsidR="00636C56" w:rsidRPr="00636C56" w:rsidRDefault="00636C56" w:rsidP="00636C56">
      <w:pPr>
        <w:spacing w:line="360" w:lineRule="auto"/>
        <w:ind w:firstLineChars="253" w:firstLine="708"/>
        <w:rPr>
          <w:rFonts w:hint="eastAsia"/>
          <w:sz w:val="28"/>
          <w:szCs w:val="28"/>
        </w:rPr>
      </w:pPr>
      <w:r w:rsidRPr="00636C56">
        <w:rPr>
          <w:rFonts w:hint="eastAsia"/>
          <w:sz w:val="28"/>
          <w:szCs w:val="28"/>
        </w:rPr>
        <w:t>二、联合疫苗生产中应考虑的问题</w:t>
      </w:r>
    </w:p>
    <w:p w14:paraId="2AAA91B3" w14:textId="7EF2158C" w:rsidR="00636C56" w:rsidRPr="00636C56" w:rsidRDefault="00636C56" w:rsidP="00636C56">
      <w:pPr>
        <w:spacing w:line="360" w:lineRule="auto"/>
        <w:ind w:firstLineChars="253" w:firstLine="708"/>
        <w:rPr>
          <w:rFonts w:hint="eastAsia"/>
          <w:sz w:val="28"/>
          <w:szCs w:val="28"/>
        </w:rPr>
      </w:pPr>
      <w:r w:rsidRPr="00636C56">
        <w:rPr>
          <w:rFonts w:hint="eastAsia"/>
          <w:sz w:val="28"/>
          <w:szCs w:val="28"/>
        </w:rPr>
        <w:t>生产过程中应考虑的主要问题是生产的一致性，即生产的稳定性，应证明在已确定的生产条件下生产出的产品是稳定和一致的。</w:t>
      </w:r>
    </w:p>
    <w:p w14:paraId="75B426DD" w14:textId="2831A4FB" w:rsidR="00636C56" w:rsidRPr="00636C56" w:rsidRDefault="00636C56" w:rsidP="00636C56">
      <w:pPr>
        <w:spacing w:line="360" w:lineRule="auto"/>
        <w:ind w:firstLineChars="253" w:firstLine="708"/>
        <w:rPr>
          <w:rFonts w:hint="eastAsia"/>
          <w:sz w:val="28"/>
          <w:szCs w:val="28"/>
        </w:rPr>
      </w:pPr>
      <w:r w:rsidRPr="00636C56">
        <w:rPr>
          <w:rFonts w:hint="eastAsia"/>
          <w:sz w:val="28"/>
          <w:szCs w:val="28"/>
        </w:rPr>
        <w:t>（一）连续批的数量和规模</w:t>
      </w:r>
    </w:p>
    <w:p w14:paraId="1B43E78B" w14:textId="1392F43F" w:rsidR="00636C56" w:rsidRPr="00636C56" w:rsidRDefault="00636C56" w:rsidP="00636C56">
      <w:pPr>
        <w:spacing w:line="360" w:lineRule="auto"/>
        <w:ind w:firstLineChars="253" w:firstLine="708"/>
        <w:rPr>
          <w:rFonts w:hint="eastAsia"/>
          <w:sz w:val="28"/>
          <w:szCs w:val="28"/>
        </w:rPr>
      </w:pPr>
      <w:r w:rsidRPr="00636C56">
        <w:rPr>
          <w:rFonts w:hint="eastAsia"/>
          <w:sz w:val="28"/>
          <w:szCs w:val="28"/>
        </w:rPr>
        <w:t>用于稳定性研究的成品最好是用连续三批原液配制的，应在规</w:t>
      </w:r>
      <w:r w:rsidRPr="00636C56">
        <w:rPr>
          <w:rFonts w:hint="eastAsia"/>
          <w:sz w:val="28"/>
          <w:szCs w:val="28"/>
        </w:rPr>
        <w:lastRenderedPageBreak/>
        <w:t>模化的生产设施中进行，至少有一批是在大规模生产状态下生产的，以表明该生产工艺在其生产规模改变时是否会对产品的安全、纯度和效力产生影响，尤其对于吸附类产品和不易再悬浮的产品，其成品的质量有可能受到吸附效率或者联合步骤的影响。</w:t>
      </w:r>
    </w:p>
    <w:p w14:paraId="57E0171B" w14:textId="07B0DE2C" w:rsidR="00636C56" w:rsidRPr="00636C56" w:rsidRDefault="00636C56" w:rsidP="00636C56">
      <w:pPr>
        <w:spacing w:line="360" w:lineRule="auto"/>
        <w:ind w:firstLineChars="253" w:firstLine="708"/>
        <w:rPr>
          <w:rFonts w:hint="eastAsia"/>
          <w:sz w:val="28"/>
          <w:szCs w:val="28"/>
        </w:rPr>
      </w:pPr>
      <w:r w:rsidRPr="00636C56">
        <w:rPr>
          <w:rFonts w:hint="eastAsia"/>
          <w:sz w:val="28"/>
          <w:szCs w:val="28"/>
        </w:rPr>
        <w:t>（二）单价组分混合时应考虑的问题</w:t>
      </w:r>
    </w:p>
    <w:p w14:paraId="4AE33E8D" w14:textId="2747E3D3" w:rsidR="00636C56" w:rsidRPr="00636C56" w:rsidRDefault="00636C56" w:rsidP="00636C56">
      <w:pPr>
        <w:spacing w:line="360" w:lineRule="auto"/>
        <w:ind w:firstLineChars="253" w:firstLine="708"/>
        <w:rPr>
          <w:rFonts w:hint="eastAsia"/>
          <w:sz w:val="28"/>
          <w:szCs w:val="28"/>
        </w:rPr>
      </w:pPr>
      <w:r w:rsidRPr="00636C56">
        <w:rPr>
          <w:rFonts w:hint="eastAsia"/>
          <w:sz w:val="28"/>
          <w:szCs w:val="28"/>
        </w:rPr>
        <w:t>在配制联合疫苗时每一种抗原应至少使用三批，但对已获生产文号的抗原（单价疫苗）可少于三批，没有必要对联合疫苗中所有组分的连续批进行联合配比的测定，但应当证明疫苗中每一抗原组分的生产一致性。可采用下述联合配比方法的距阵表或采用随机采样法，例如：X、Y、Z等组分配制的联合疫苗可采用每一组分的第一批联合后得到成品为第一批，即X1+Y1+Z1+...N1配制得到最终成品为批号1，X2+Y2+Z2+...N2配制得到最终成品为批号2，X3+Y3+Z3+...N3配制得到最终成品为批号3。采用这种方式配制可减少成品的批数。</w:t>
      </w:r>
    </w:p>
    <w:p w14:paraId="53234845" w14:textId="0BFBE514" w:rsidR="00636C56" w:rsidRPr="00636C56" w:rsidRDefault="00636C56" w:rsidP="00636C56">
      <w:pPr>
        <w:spacing w:line="360" w:lineRule="auto"/>
        <w:ind w:firstLineChars="253" w:firstLine="708"/>
        <w:rPr>
          <w:rFonts w:hint="eastAsia"/>
          <w:sz w:val="28"/>
          <w:szCs w:val="28"/>
        </w:rPr>
      </w:pPr>
      <w:r w:rsidRPr="00636C56">
        <w:rPr>
          <w:rFonts w:hint="eastAsia"/>
          <w:sz w:val="28"/>
          <w:szCs w:val="28"/>
        </w:rPr>
        <w:t>三、联合疫苗检定中应考虑的问题</w:t>
      </w:r>
    </w:p>
    <w:p w14:paraId="0B98692B" w14:textId="598FF86C" w:rsidR="00636C56" w:rsidRPr="00636C56" w:rsidRDefault="00636C56" w:rsidP="00636C56">
      <w:pPr>
        <w:spacing w:line="360" w:lineRule="auto"/>
        <w:ind w:firstLineChars="253" w:firstLine="708"/>
        <w:rPr>
          <w:rFonts w:hint="eastAsia"/>
          <w:sz w:val="28"/>
          <w:szCs w:val="28"/>
        </w:rPr>
      </w:pPr>
      <w:r w:rsidRPr="00636C56">
        <w:rPr>
          <w:rFonts w:hint="eastAsia"/>
          <w:sz w:val="28"/>
          <w:szCs w:val="28"/>
        </w:rPr>
        <w:t>（一）一般要求</w:t>
      </w:r>
    </w:p>
    <w:p w14:paraId="710751E3" w14:textId="033A1E01" w:rsidR="00636C56" w:rsidRPr="00636C56" w:rsidRDefault="00636C56" w:rsidP="00636C56">
      <w:pPr>
        <w:spacing w:line="360" w:lineRule="auto"/>
        <w:ind w:firstLineChars="253" w:firstLine="708"/>
        <w:rPr>
          <w:rFonts w:hint="eastAsia"/>
          <w:sz w:val="28"/>
          <w:szCs w:val="28"/>
        </w:rPr>
      </w:pPr>
      <w:r w:rsidRPr="00636C56">
        <w:rPr>
          <w:rFonts w:hint="eastAsia"/>
          <w:sz w:val="28"/>
          <w:szCs w:val="28"/>
        </w:rPr>
        <w:t>对生产的每一批制品都要进行检测，证明其质量达到了相应的质量标准，以保证制品在安全、纯度和效力方面的质量。如果目前尚无令人满意的联合疫苗检测方法，应尽快开发新的检测方法，以测定每一种组分的含量或效价。</w:t>
      </w:r>
    </w:p>
    <w:p w14:paraId="08843449" w14:textId="679DCCE0" w:rsidR="00636C56" w:rsidRPr="00636C56" w:rsidRDefault="00636C56" w:rsidP="00636C56">
      <w:pPr>
        <w:spacing w:line="360" w:lineRule="auto"/>
        <w:ind w:firstLineChars="253" w:firstLine="708"/>
        <w:rPr>
          <w:rFonts w:hint="eastAsia"/>
          <w:sz w:val="28"/>
          <w:szCs w:val="28"/>
        </w:rPr>
      </w:pPr>
      <w:r w:rsidRPr="00636C56">
        <w:rPr>
          <w:rFonts w:hint="eastAsia"/>
          <w:sz w:val="28"/>
          <w:szCs w:val="28"/>
        </w:rPr>
        <w:t>（二）效力试验</w:t>
      </w:r>
    </w:p>
    <w:p w14:paraId="52D68AEB" w14:textId="2BC99647" w:rsidR="00636C56" w:rsidRPr="00636C56" w:rsidRDefault="00636C56" w:rsidP="00636C56">
      <w:pPr>
        <w:spacing w:line="360" w:lineRule="auto"/>
        <w:ind w:firstLineChars="253" w:firstLine="708"/>
        <w:rPr>
          <w:rFonts w:hint="eastAsia"/>
          <w:sz w:val="28"/>
          <w:szCs w:val="28"/>
        </w:rPr>
      </w:pPr>
      <w:r w:rsidRPr="00636C56">
        <w:rPr>
          <w:rFonts w:hint="eastAsia"/>
          <w:sz w:val="28"/>
          <w:szCs w:val="28"/>
        </w:rPr>
        <w:t>应当测定联合疫苗中各有效组分的效力，其效价应当达到单价</w:t>
      </w:r>
      <w:r w:rsidRPr="00636C56">
        <w:rPr>
          <w:rFonts w:hint="eastAsia"/>
          <w:sz w:val="28"/>
          <w:szCs w:val="28"/>
        </w:rPr>
        <w:lastRenderedPageBreak/>
        <w:t>制品的规程要求。如果不能达到规程要求时，应证明其效价降低是由于联合疫苗中组分间的相互作用所致，并证明降低的效价不会导致人群免疫后低的免疫应答。如果已经证明后序的生产工艺对原液的效价没有影响时，可以用对原液的效价测定代替对成品的效价测定，但冻干制品必需对成品进行效价测定。对含有佐剂的疫苗，抗原的吸附度对制品的效价会产生较大的影响，因此应测定成品的效力。效力试验应能证实组分间的相互作用使某一种组分对其他组分产生增强或减弱作用。效力试验可以用动物免疫原性试验，对每一种抗原的免疫应答以及应答的质量都应进行研究，这些研究应当包括测定抗体的分类、亲和力、亲和性、抗体动态变化或功能，例如测定中和靶抗原或毒素的能力。最好是用动物试验比较联合疫苗与单个抗原的免疫应答情况，以确定是否发生了免疫应答的增强或抑制现象。同样，也应在动物免疫原性研究中测定活疫苗株之间的免疫干扰现象。</w:t>
      </w:r>
    </w:p>
    <w:p w14:paraId="0B9C2E45" w14:textId="6F96F7A9" w:rsidR="00636C56" w:rsidRPr="00636C56" w:rsidRDefault="00636C56" w:rsidP="00636C56">
      <w:pPr>
        <w:spacing w:line="360" w:lineRule="auto"/>
        <w:ind w:firstLineChars="253" w:firstLine="708"/>
        <w:rPr>
          <w:rFonts w:hint="eastAsia"/>
          <w:sz w:val="28"/>
          <w:szCs w:val="28"/>
        </w:rPr>
      </w:pPr>
      <w:r w:rsidRPr="00636C56">
        <w:rPr>
          <w:rFonts w:hint="eastAsia"/>
          <w:sz w:val="28"/>
          <w:szCs w:val="28"/>
        </w:rPr>
        <w:t>对于一个新的疫苗或者联合疫苗中含有人体未曾使用过的新抗原，只要有动物模型，就应当首先用动物模型对其保护力进行研究。保护力试验应当采用拟预防疾病的有毒株来攻击。应当按照经统计学和经科学验证的试验步骤对试验结果进行确认，并应详细描述。此项试验应在产品的开发早期进行。</w:t>
      </w:r>
    </w:p>
    <w:p w14:paraId="1A6A537E" w14:textId="0DA7EE62" w:rsidR="00636C56" w:rsidRPr="00636C56" w:rsidRDefault="00636C56" w:rsidP="00636C56">
      <w:pPr>
        <w:spacing w:line="360" w:lineRule="auto"/>
        <w:ind w:firstLineChars="253" w:firstLine="708"/>
        <w:rPr>
          <w:rFonts w:hint="eastAsia"/>
          <w:sz w:val="28"/>
          <w:szCs w:val="28"/>
        </w:rPr>
      </w:pPr>
      <w:r w:rsidRPr="00636C56">
        <w:rPr>
          <w:rFonts w:hint="eastAsia"/>
          <w:sz w:val="28"/>
          <w:szCs w:val="28"/>
        </w:rPr>
        <w:t>（三）鉴别试验</w:t>
      </w:r>
    </w:p>
    <w:p w14:paraId="7C11BE45" w14:textId="7E70CCEF" w:rsidR="00636C56" w:rsidRPr="00636C56" w:rsidRDefault="00636C56" w:rsidP="00636C56">
      <w:pPr>
        <w:spacing w:line="360" w:lineRule="auto"/>
        <w:ind w:firstLineChars="253" w:firstLine="708"/>
        <w:rPr>
          <w:rFonts w:hint="eastAsia"/>
          <w:sz w:val="28"/>
          <w:szCs w:val="28"/>
        </w:rPr>
      </w:pPr>
      <w:r w:rsidRPr="00636C56">
        <w:rPr>
          <w:rFonts w:hint="eastAsia"/>
          <w:sz w:val="28"/>
          <w:szCs w:val="28"/>
        </w:rPr>
        <w:t>应对联合疫苗中每一活性组分进行检定，目的是证明制品的内容物与其标签的标示相一致。</w:t>
      </w:r>
    </w:p>
    <w:p w14:paraId="2EA3026F" w14:textId="4872FAE3" w:rsidR="00636C56" w:rsidRPr="00636C56" w:rsidRDefault="00636C56" w:rsidP="00636C56">
      <w:pPr>
        <w:spacing w:line="360" w:lineRule="auto"/>
        <w:ind w:firstLineChars="253" w:firstLine="708"/>
        <w:rPr>
          <w:rFonts w:hint="eastAsia"/>
          <w:sz w:val="28"/>
          <w:szCs w:val="28"/>
        </w:rPr>
      </w:pPr>
      <w:r w:rsidRPr="00636C56">
        <w:rPr>
          <w:rFonts w:hint="eastAsia"/>
          <w:sz w:val="28"/>
          <w:szCs w:val="28"/>
        </w:rPr>
        <w:lastRenderedPageBreak/>
        <w:t>（四）无菌检查</w:t>
      </w:r>
    </w:p>
    <w:p w14:paraId="3EA12C59" w14:textId="7E0FBF49" w:rsidR="00636C56" w:rsidRPr="00636C56" w:rsidRDefault="00636C56" w:rsidP="00636C56">
      <w:pPr>
        <w:spacing w:line="360" w:lineRule="auto"/>
        <w:ind w:firstLineChars="253" w:firstLine="708"/>
        <w:rPr>
          <w:rFonts w:hint="eastAsia"/>
          <w:sz w:val="28"/>
          <w:szCs w:val="28"/>
        </w:rPr>
      </w:pPr>
      <w:r w:rsidRPr="00636C56">
        <w:rPr>
          <w:rFonts w:hint="eastAsia"/>
          <w:sz w:val="28"/>
          <w:szCs w:val="28"/>
        </w:rPr>
        <w:t>联合疫苗中的各组份以及成品疫苗均应符合无菌试验的要求。对含有残余抗生素、含有未曾使用过的防腐剂或含有颗粒状佐剂的制品，对其半成品和成品的无菌试验应进行研究，并建立适宜于这些制品的无菌试验方法。</w:t>
      </w:r>
    </w:p>
    <w:p w14:paraId="54B2E62C" w14:textId="3D2A5825" w:rsidR="00636C56" w:rsidRPr="00636C56" w:rsidRDefault="00636C56" w:rsidP="00636C56">
      <w:pPr>
        <w:spacing w:line="360" w:lineRule="auto"/>
        <w:ind w:firstLineChars="253" w:firstLine="708"/>
        <w:rPr>
          <w:rFonts w:hint="eastAsia"/>
          <w:sz w:val="28"/>
          <w:szCs w:val="28"/>
        </w:rPr>
      </w:pPr>
      <w:r w:rsidRPr="00636C56">
        <w:rPr>
          <w:rFonts w:hint="eastAsia"/>
          <w:sz w:val="28"/>
          <w:szCs w:val="28"/>
        </w:rPr>
        <w:t>（五）纯度试验</w:t>
      </w:r>
    </w:p>
    <w:p w14:paraId="6E350FDB" w14:textId="1C844A67" w:rsidR="00636C56" w:rsidRPr="00636C56" w:rsidRDefault="00636C56" w:rsidP="00636C56">
      <w:pPr>
        <w:spacing w:line="360" w:lineRule="auto"/>
        <w:ind w:firstLineChars="253" w:firstLine="708"/>
        <w:rPr>
          <w:rFonts w:hint="eastAsia"/>
          <w:sz w:val="28"/>
          <w:szCs w:val="28"/>
        </w:rPr>
      </w:pPr>
      <w:r w:rsidRPr="00636C56">
        <w:rPr>
          <w:rFonts w:hint="eastAsia"/>
          <w:sz w:val="28"/>
          <w:szCs w:val="28"/>
        </w:rPr>
        <w:t>联合疫苗中每一种组分均应达到该组分的纯度要求，如Hib－DTP偶联疫苗中的Hib组分，即使与已知含有内毒素的DTP配制成联合疫苗，也应当符合Hib制品热原试验的要求。在此种情况下则不要求对成品进行热原检查。此外，对组分进行纯度测定用的SDS-PAGE检测，也不适用于成品。</w:t>
      </w:r>
    </w:p>
    <w:p w14:paraId="2A99B525" w14:textId="1A27056C" w:rsidR="00636C56" w:rsidRPr="00636C56" w:rsidRDefault="00636C56" w:rsidP="00636C56">
      <w:pPr>
        <w:spacing w:line="360" w:lineRule="auto"/>
        <w:ind w:firstLineChars="253" w:firstLine="708"/>
        <w:rPr>
          <w:rFonts w:hint="eastAsia"/>
          <w:sz w:val="28"/>
          <w:szCs w:val="28"/>
        </w:rPr>
      </w:pPr>
      <w:r w:rsidRPr="00636C56">
        <w:rPr>
          <w:rFonts w:hint="eastAsia"/>
          <w:sz w:val="28"/>
          <w:szCs w:val="28"/>
        </w:rPr>
        <w:t>四、联合疫苗临床研究中应注意的问题</w:t>
      </w:r>
    </w:p>
    <w:p w14:paraId="65C71E1C" w14:textId="6607B5F5" w:rsidR="00636C56" w:rsidRPr="00636C56" w:rsidRDefault="00636C56" w:rsidP="00636C56">
      <w:pPr>
        <w:spacing w:line="360" w:lineRule="auto"/>
        <w:ind w:firstLineChars="253" w:firstLine="708"/>
        <w:rPr>
          <w:rFonts w:hint="eastAsia"/>
          <w:sz w:val="28"/>
          <w:szCs w:val="28"/>
        </w:rPr>
      </w:pPr>
      <w:r w:rsidRPr="00636C56">
        <w:rPr>
          <w:rFonts w:hint="eastAsia"/>
          <w:sz w:val="28"/>
          <w:szCs w:val="28"/>
        </w:rPr>
        <w:t>联合疫苗的临床研究与其他疫苗一样首先应遵循《药品临床试验管理规范》（GCP）的要求。由于联合疫苗是多组分的，在临床研究中对于安全性和有效性的研究与单一成分的疫苗有所不同，应注意以下几方面的问题。</w:t>
      </w:r>
    </w:p>
    <w:p w14:paraId="4A31AD53" w14:textId="50DC5AE9" w:rsidR="00636C56" w:rsidRPr="00636C56" w:rsidRDefault="00636C56" w:rsidP="00636C56">
      <w:pPr>
        <w:spacing w:line="360" w:lineRule="auto"/>
        <w:ind w:firstLineChars="253" w:firstLine="708"/>
        <w:rPr>
          <w:rFonts w:hint="eastAsia"/>
          <w:sz w:val="28"/>
          <w:szCs w:val="28"/>
        </w:rPr>
      </w:pPr>
      <w:r w:rsidRPr="00636C56">
        <w:rPr>
          <w:rFonts w:hint="eastAsia"/>
          <w:sz w:val="28"/>
          <w:szCs w:val="28"/>
        </w:rPr>
        <w:t>（一）安全性研究</w:t>
      </w:r>
    </w:p>
    <w:p w14:paraId="6ED314E7" w14:textId="30986D7E" w:rsidR="00636C56" w:rsidRPr="00636C56" w:rsidRDefault="00636C56" w:rsidP="00636C56">
      <w:pPr>
        <w:spacing w:line="360" w:lineRule="auto"/>
        <w:ind w:firstLineChars="253" w:firstLine="708"/>
        <w:rPr>
          <w:rFonts w:hint="eastAsia"/>
          <w:sz w:val="28"/>
          <w:szCs w:val="28"/>
        </w:rPr>
      </w:pPr>
      <w:r w:rsidRPr="00636C56">
        <w:rPr>
          <w:rFonts w:hint="eastAsia"/>
          <w:sz w:val="28"/>
          <w:szCs w:val="28"/>
        </w:rPr>
        <w:t>一般来讲，联合疫苗的安全性研究是与同时在不同部位接种联合疫苗中的每一种单价组分疫苗进行比较，例如，接种DTP-HB疫苗与分别接种DTP和HB疫苗进行比较。临床试验应是随机的，且应设对照组，如分别在不同部位同时注射联合疫苗中所含有的单价组份疫苗的对照。</w:t>
      </w:r>
    </w:p>
    <w:p w14:paraId="32D5D442" w14:textId="62AD543C" w:rsidR="00636C56" w:rsidRPr="00636C56" w:rsidRDefault="00636C56" w:rsidP="00636C56">
      <w:pPr>
        <w:spacing w:line="360" w:lineRule="auto"/>
        <w:ind w:firstLineChars="253" w:firstLine="708"/>
        <w:rPr>
          <w:rFonts w:hint="eastAsia"/>
          <w:sz w:val="28"/>
          <w:szCs w:val="28"/>
        </w:rPr>
      </w:pPr>
      <w:r w:rsidRPr="00636C56">
        <w:rPr>
          <w:rFonts w:hint="eastAsia"/>
          <w:sz w:val="28"/>
          <w:szCs w:val="28"/>
        </w:rPr>
        <w:lastRenderedPageBreak/>
        <w:t>临床试验中应观察接种后的不良反应，还应进行跟踪研究，应在临床研究开始前确定不良反应的判定标准和跟踪研究方案。一般灭活疫苗应进行7天的主动监测，活疫苗应进行14天以上的主动监测，还应进行30 天电话随访或采用调查表的方式。观察的不良反应包括全身反应如：发热、不适、头疼、呕吐、哭闹，及红斑、硬结、疼痛、 触痛等局部反应；以及不常见或罕见的不良反应。</w:t>
      </w:r>
    </w:p>
    <w:p w14:paraId="46F8342F" w14:textId="2E857D5B" w:rsidR="00636C56" w:rsidRPr="00636C56" w:rsidRDefault="00636C56" w:rsidP="00636C56">
      <w:pPr>
        <w:spacing w:line="360" w:lineRule="auto"/>
        <w:ind w:firstLineChars="253" w:firstLine="708"/>
        <w:rPr>
          <w:rFonts w:hint="eastAsia"/>
          <w:sz w:val="28"/>
          <w:szCs w:val="28"/>
        </w:rPr>
      </w:pPr>
      <w:r w:rsidRPr="00636C56">
        <w:rPr>
          <w:rFonts w:hint="eastAsia"/>
          <w:sz w:val="28"/>
          <w:szCs w:val="28"/>
        </w:rPr>
        <w:t>（二）免疫原性研究</w:t>
      </w:r>
    </w:p>
    <w:p w14:paraId="3AF6BC7A" w14:textId="5226D3B0" w:rsidR="00636C56" w:rsidRPr="00636C56" w:rsidRDefault="00636C56" w:rsidP="00636C56">
      <w:pPr>
        <w:spacing w:line="360" w:lineRule="auto"/>
        <w:ind w:firstLineChars="253" w:firstLine="708"/>
        <w:rPr>
          <w:rFonts w:hint="eastAsia"/>
          <w:sz w:val="28"/>
          <w:szCs w:val="28"/>
        </w:rPr>
      </w:pPr>
      <w:r w:rsidRPr="00636C56">
        <w:rPr>
          <w:rFonts w:hint="eastAsia"/>
          <w:sz w:val="28"/>
          <w:szCs w:val="28"/>
        </w:rPr>
        <w:t>应当对联合疫苗中所有组分的免疫原性进行研究。应当将联合疫苗的免疫原性与分别同时接种在不同部位的各单价组分疫苗的免疫原性进行比较，如果联合疫苗中的某些组分是已获生产文号的，那么，该已获得文号的单组份疫苗可以用于免疫原性研究的对照组。联合疫苗中的每一种血清型或组分在联合疫苗中均应有相应的免疫原性要求。在临床试验方案中应包含各组分免疫原性与其保护性之间关系研究的要求。</w:t>
      </w:r>
    </w:p>
    <w:p w14:paraId="26A96026" w14:textId="3693F9A7" w:rsidR="00636C56" w:rsidRPr="00636C56" w:rsidRDefault="00636C56" w:rsidP="00636C56">
      <w:pPr>
        <w:spacing w:line="360" w:lineRule="auto"/>
        <w:ind w:firstLineChars="253" w:firstLine="708"/>
        <w:rPr>
          <w:rFonts w:hint="eastAsia"/>
          <w:sz w:val="28"/>
          <w:szCs w:val="28"/>
        </w:rPr>
      </w:pPr>
      <w:r w:rsidRPr="00636C56">
        <w:rPr>
          <w:rFonts w:hint="eastAsia"/>
          <w:sz w:val="28"/>
          <w:szCs w:val="28"/>
        </w:rPr>
        <w:t>评价每一组分的免疫原性的参数是非常关键的，应广泛征求有关专家的意见，确定评价疫苗免疫原性的参数以及各参数的合格标准。一般来讲，抗体水平和血清阳转对于临床保护性只起一定的参考作用。应当注重抗体的质量而不是仅仅是抗体的量，例如，抗体的亲和性、功能、抗原决定族的识别位点以及其他规定的参数对确定应答抗体的质量是非常重要的。</w:t>
      </w:r>
    </w:p>
    <w:p w14:paraId="4ADA64C0" w14:textId="65DD5907" w:rsidR="00636C56" w:rsidRPr="00636C56" w:rsidRDefault="00636C56" w:rsidP="00636C56">
      <w:pPr>
        <w:spacing w:line="360" w:lineRule="auto"/>
        <w:ind w:firstLineChars="253" w:firstLine="708"/>
        <w:rPr>
          <w:rFonts w:hint="eastAsia"/>
          <w:sz w:val="28"/>
          <w:szCs w:val="28"/>
        </w:rPr>
      </w:pPr>
      <w:r w:rsidRPr="00636C56">
        <w:rPr>
          <w:rFonts w:hint="eastAsia"/>
          <w:sz w:val="28"/>
          <w:szCs w:val="28"/>
        </w:rPr>
        <w:t>免疫原性比较研究的目的旨在证明联合疫苗接种后各组份疫苗的免疫应答与同时分别接种联合疫苗中的各单组份疫苗后的免疫应</w:t>
      </w:r>
      <w:r w:rsidRPr="00636C56">
        <w:rPr>
          <w:rFonts w:hint="eastAsia"/>
          <w:sz w:val="28"/>
          <w:szCs w:val="28"/>
        </w:rPr>
        <w:lastRenderedPageBreak/>
        <w:t>答之间是否有显著区别。研究的设计应能证明联合疫苗与原单价疫苗的免疫原性相一致，应能证明和排除在临床上抗体几何平均滴度（GMTs）和/或者血清阳转率方面的显著性差别，同时应考虑测定方法和受试者的内在变化的影响。临床试验方案中应对联合疫苗接种后各单组份疫苗的免疫应答与直接接种单组份疫苗的免疫应答可能存在的显著差别作出明确的定义，在试验假设中应清楚地表明哪些差别是将被排除的，并且以此来计算出受试人群的大小。应当对任何观测到的差别评价其临床相关性，对每一个组分在免疫剂量或免疫程序上的改变，均应有临床数据作为其改变的依据。</w:t>
      </w:r>
    </w:p>
    <w:p w14:paraId="3757F683" w14:textId="77AD47D1" w:rsidR="00636C56" w:rsidRPr="00636C56" w:rsidRDefault="00636C56" w:rsidP="00636C56">
      <w:pPr>
        <w:spacing w:line="360" w:lineRule="auto"/>
        <w:ind w:firstLineChars="253" w:firstLine="708"/>
        <w:rPr>
          <w:rFonts w:hint="eastAsia"/>
          <w:sz w:val="28"/>
          <w:szCs w:val="28"/>
        </w:rPr>
      </w:pPr>
      <w:r w:rsidRPr="00636C56">
        <w:rPr>
          <w:rFonts w:hint="eastAsia"/>
          <w:sz w:val="28"/>
          <w:szCs w:val="28"/>
        </w:rPr>
        <w:t>用于临床验证的制品批数可以比用于生产一致性研究的批数少。但是，在某些情况下，例如制品中含有未获生产文号的组分时，临床验证时应使用更多的批数，应至少有一批是用于生产一致性研究的制品，并且，应采用制备联合疫苗的同批单价疫苗进行接种的对照组试验，以避免由于批间的不同而引起免疫原性的不同。对所使用的疫苗批间的差异要进行分析。因此，临床试验也应考虑以上因素对临床研究结果的影响。</w:t>
      </w:r>
    </w:p>
    <w:p w14:paraId="361C6B2B" w14:textId="4DA91ACE" w:rsidR="00636C56" w:rsidRPr="00636C56" w:rsidRDefault="00636C56" w:rsidP="00636C56">
      <w:pPr>
        <w:spacing w:line="360" w:lineRule="auto"/>
        <w:ind w:firstLineChars="253" w:firstLine="708"/>
        <w:rPr>
          <w:rFonts w:hint="eastAsia"/>
          <w:sz w:val="28"/>
          <w:szCs w:val="28"/>
        </w:rPr>
      </w:pPr>
      <w:r w:rsidRPr="00636C56">
        <w:rPr>
          <w:rFonts w:hint="eastAsia"/>
          <w:sz w:val="28"/>
          <w:szCs w:val="28"/>
        </w:rPr>
        <w:t>（三）有效性研究</w:t>
      </w:r>
    </w:p>
    <w:p w14:paraId="7B482D74" w14:textId="6B7630AB" w:rsidR="00636C56" w:rsidRPr="00636C56" w:rsidRDefault="00636C56" w:rsidP="00636C56">
      <w:pPr>
        <w:spacing w:line="360" w:lineRule="auto"/>
        <w:ind w:firstLineChars="253" w:firstLine="708"/>
        <w:rPr>
          <w:rFonts w:hint="eastAsia"/>
          <w:sz w:val="28"/>
          <w:szCs w:val="28"/>
        </w:rPr>
      </w:pPr>
      <w:r w:rsidRPr="00636C56">
        <w:rPr>
          <w:rFonts w:hint="eastAsia"/>
          <w:sz w:val="28"/>
          <w:szCs w:val="28"/>
        </w:rPr>
        <w:t>每一组分的有效性均应经过临床试验得到证明。比较理想的临床试验是前瞻性的、随机的和有对照的。评价有效性所使用的判定终点，一般是疾病的发病率，但也可以是已经确定了的“保护性相关指标”。疫苗有效性试验中所使用的保护性相关指标，应为经过充分验证的和临床试验证明的可以保护该疾病的实验室参数。如果一个</w:t>
      </w:r>
      <w:r w:rsidRPr="00636C56">
        <w:rPr>
          <w:rFonts w:hint="eastAsia"/>
          <w:sz w:val="28"/>
          <w:szCs w:val="28"/>
        </w:rPr>
        <w:lastRenderedPageBreak/>
        <w:t>免疫学的保护性相关指标在能够确定质和量的相互关系时，就可以代替流行病学指标。具有一定滴度的某些类别的抗体与保护性具有相关性，例如免疫后破伤风抗毒素的中和抗体单位大于0.01IU/ml时，则认为可保护受试者免于破伤风的发生。</w:t>
      </w:r>
    </w:p>
    <w:p w14:paraId="1B04BD5E" w14:textId="3035F62D" w:rsidR="00636C56" w:rsidRPr="00636C56" w:rsidRDefault="00636C56" w:rsidP="00636C56">
      <w:pPr>
        <w:spacing w:line="360" w:lineRule="auto"/>
        <w:ind w:firstLineChars="253" w:firstLine="708"/>
        <w:rPr>
          <w:rFonts w:hint="eastAsia"/>
          <w:sz w:val="28"/>
          <w:szCs w:val="28"/>
        </w:rPr>
      </w:pPr>
      <w:r w:rsidRPr="00636C56">
        <w:rPr>
          <w:rFonts w:hint="eastAsia"/>
          <w:sz w:val="28"/>
          <w:szCs w:val="28"/>
        </w:rPr>
        <w:t>如果联合疫苗中的单组分疫苗的保护性效力是经过证实的，这一研究结果可以作为参考资料来支持联合疫苗的研发。在临床试验时，可采用与单价组份疫苗的桥接试验来比较联合疫苗中这组份疫苗的保护性效力。</w:t>
      </w:r>
    </w:p>
    <w:p w14:paraId="1FE18D4D" w14:textId="2131DF1C" w:rsidR="00636C56" w:rsidRPr="00636C56" w:rsidRDefault="00636C56" w:rsidP="00636C56">
      <w:pPr>
        <w:spacing w:line="360" w:lineRule="auto"/>
        <w:ind w:firstLineChars="253" w:firstLine="708"/>
        <w:rPr>
          <w:rFonts w:hint="eastAsia"/>
          <w:sz w:val="28"/>
          <w:szCs w:val="28"/>
        </w:rPr>
      </w:pPr>
      <w:r w:rsidRPr="00636C56">
        <w:rPr>
          <w:rFonts w:hint="eastAsia"/>
          <w:sz w:val="28"/>
          <w:szCs w:val="28"/>
        </w:rPr>
        <w:t>如果联合疫苗免疫后产生的抗体水平低于单价组分疫苗，但仍能达到保护性作用的，应提供相应的数据或资料证明其保护的有效性及持久性。</w:t>
      </w:r>
    </w:p>
    <w:p w14:paraId="2AF687C2" w14:textId="114908F2" w:rsidR="00636C56" w:rsidRPr="00636C56" w:rsidRDefault="00636C56" w:rsidP="00636C56">
      <w:pPr>
        <w:spacing w:line="360" w:lineRule="auto"/>
        <w:ind w:firstLineChars="253" w:firstLine="708"/>
        <w:rPr>
          <w:rFonts w:hint="eastAsia"/>
          <w:sz w:val="28"/>
          <w:szCs w:val="28"/>
        </w:rPr>
      </w:pPr>
      <w:r w:rsidRPr="00636C56">
        <w:rPr>
          <w:rFonts w:hint="eastAsia"/>
          <w:sz w:val="28"/>
          <w:szCs w:val="28"/>
        </w:rPr>
        <w:t>在评价制品有效性时，一般不选用病例对照试验（case-control）。由于该试验在许多方面有可能产生偏差，因此，在采用该方法时，应在试验方案中详尽地阐述如何降低偏差和采取的纠正措施。</w:t>
      </w:r>
    </w:p>
    <w:p w14:paraId="4EC2ED93" w14:textId="39E8E23D" w:rsidR="00636C56" w:rsidRPr="00636C56" w:rsidRDefault="00636C56" w:rsidP="00636C56">
      <w:pPr>
        <w:spacing w:line="360" w:lineRule="auto"/>
        <w:ind w:firstLineChars="253" w:firstLine="708"/>
        <w:rPr>
          <w:rFonts w:hint="eastAsia"/>
          <w:sz w:val="28"/>
          <w:szCs w:val="28"/>
        </w:rPr>
      </w:pPr>
      <w:r w:rsidRPr="00636C56">
        <w:rPr>
          <w:rFonts w:hint="eastAsia"/>
          <w:sz w:val="28"/>
          <w:szCs w:val="28"/>
        </w:rPr>
        <w:t>一般来说，测定多价血清型的联合疫苗中每一个血清型的效力是比较困难的。因此可采用相应的替代方案。应当根据目标人群中相应血清型疾病的发病率设计此类疫苗有效性的临床试验。如果临床试验的判定终点是以该疫苗所预防的各型疾病发病率的总和时，该试验应当具有相当的规模，即确保发病率低的血清型仍能有一定数量人群的数据，以评价其有效性。</w:t>
      </w:r>
    </w:p>
    <w:p w14:paraId="272100E9" w14:textId="363C0C16" w:rsidR="00636C56" w:rsidRPr="00636C56" w:rsidRDefault="00636C56" w:rsidP="00636C56">
      <w:pPr>
        <w:spacing w:line="360" w:lineRule="auto"/>
        <w:ind w:firstLineChars="253" w:firstLine="708"/>
        <w:rPr>
          <w:rFonts w:hint="eastAsia"/>
          <w:sz w:val="28"/>
          <w:szCs w:val="28"/>
        </w:rPr>
      </w:pPr>
      <w:r w:rsidRPr="00636C56">
        <w:rPr>
          <w:rFonts w:hint="eastAsia"/>
          <w:sz w:val="28"/>
          <w:szCs w:val="28"/>
        </w:rPr>
        <w:t>对于多价血清型的联合疫苗，由于缺乏足够数量的病例而不能</w:t>
      </w:r>
      <w:r w:rsidRPr="00636C56">
        <w:rPr>
          <w:rFonts w:hint="eastAsia"/>
          <w:sz w:val="28"/>
          <w:szCs w:val="28"/>
        </w:rPr>
        <w:lastRenderedPageBreak/>
        <w:t>够进行临床有效性的评价时，在某些情况下，可以用免疫原性的数据推断其有效性。如果在临床上已经证明了血清学和有效性存在着相关关系时，可以使用免疫原性数据推断其有效性。</w:t>
      </w:r>
    </w:p>
    <w:p w14:paraId="28359DD3" w14:textId="38A87E3C" w:rsidR="00636C56" w:rsidRPr="00636C56" w:rsidRDefault="00636C56" w:rsidP="00636C56">
      <w:pPr>
        <w:spacing w:line="360" w:lineRule="auto"/>
        <w:ind w:firstLineChars="253" w:firstLine="708"/>
        <w:rPr>
          <w:rFonts w:hint="eastAsia"/>
          <w:sz w:val="28"/>
          <w:szCs w:val="28"/>
        </w:rPr>
      </w:pPr>
      <w:r w:rsidRPr="00636C56">
        <w:rPr>
          <w:rFonts w:hint="eastAsia"/>
          <w:sz w:val="28"/>
          <w:szCs w:val="28"/>
        </w:rPr>
        <w:t>（四）数据统计</w:t>
      </w:r>
    </w:p>
    <w:p w14:paraId="2BF470DC" w14:textId="32FFA042" w:rsidR="00636C56" w:rsidRPr="00636C56" w:rsidRDefault="00636C56" w:rsidP="00636C56">
      <w:pPr>
        <w:spacing w:line="360" w:lineRule="auto"/>
        <w:ind w:firstLineChars="253" w:firstLine="708"/>
        <w:rPr>
          <w:rFonts w:hint="eastAsia"/>
          <w:sz w:val="28"/>
          <w:szCs w:val="28"/>
        </w:rPr>
      </w:pPr>
      <w:r w:rsidRPr="00636C56">
        <w:rPr>
          <w:rFonts w:hint="eastAsia"/>
          <w:sz w:val="28"/>
          <w:szCs w:val="28"/>
        </w:rPr>
        <w:t>临床研究中很重要的一个问题是确定受试人群的大小。现在尚无计算联合疫苗临床试验受试人群大小的标准，评价主要基于统计学、临床学和基础科学的评价结果。</w:t>
      </w:r>
    </w:p>
    <w:p w14:paraId="5B9A6D27" w14:textId="13B3E35D" w:rsidR="00636C56" w:rsidRPr="00636C56" w:rsidRDefault="00636C56" w:rsidP="00636C56">
      <w:pPr>
        <w:spacing w:line="360" w:lineRule="auto"/>
        <w:ind w:firstLineChars="253" w:firstLine="708"/>
        <w:rPr>
          <w:rFonts w:hint="eastAsia"/>
          <w:sz w:val="28"/>
          <w:szCs w:val="28"/>
        </w:rPr>
      </w:pPr>
      <w:r w:rsidRPr="00636C56">
        <w:rPr>
          <w:rFonts w:hint="eastAsia"/>
          <w:sz w:val="28"/>
          <w:szCs w:val="28"/>
        </w:rPr>
        <w:t>多数联合疫苗的临床试验均以在不同部位分别接种各组分疫苗或接种各组份混合后疫苗为试验的对照组，受试者应当随机地分配到各疫苗组。按照受试者的特性（如：年龄或者到达试验点的日期）分组的方法不符合随机分配的原则。</w:t>
      </w:r>
    </w:p>
    <w:p w14:paraId="4E5A6B13" w14:textId="77262306" w:rsidR="00636C56" w:rsidRPr="00636C56" w:rsidRDefault="00636C56" w:rsidP="00636C56">
      <w:pPr>
        <w:spacing w:line="360" w:lineRule="auto"/>
        <w:ind w:firstLineChars="253" w:firstLine="708"/>
        <w:rPr>
          <w:rFonts w:hint="eastAsia"/>
          <w:sz w:val="28"/>
          <w:szCs w:val="28"/>
        </w:rPr>
      </w:pPr>
      <w:r w:rsidRPr="00636C56">
        <w:rPr>
          <w:rFonts w:hint="eastAsia"/>
          <w:sz w:val="28"/>
          <w:szCs w:val="28"/>
        </w:rPr>
        <w:t>为了证明联合疫苗与单价疫苗等效性的临床试验，应当设计一个拒绝有区别的假设试验，而不是传统意义上的无区别的“无效”假设试验。为了证明发生率和比例相同或等价时，采用单侧检验是适宜的，因临床试验的目的在于证明注射联合疫苗与分别注射的单价组分疫苗无明显差异。</w:t>
      </w:r>
    </w:p>
    <w:p w14:paraId="7DCAA60B" w14:textId="0D1A9EE2" w:rsidR="00636C56" w:rsidRPr="00636C56" w:rsidRDefault="00636C56" w:rsidP="00636C56">
      <w:pPr>
        <w:spacing w:line="360" w:lineRule="auto"/>
        <w:ind w:firstLineChars="253" w:firstLine="708"/>
        <w:rPr>
          <w:rFonts w:hint="eastAsia"/>
          <w:sz w:val="28"/>
          <w:szCs w:val="28"/>
        </w:rPr>
      </w:pPr>
      <w:r w:rsidRPr="00636C56">
        <w:rPr>
          <w:rFonts w:hint="eastAsia"/>
          <w:sz w:val="28"/>
          <w:szCs w:val="28"/>
        </w:rPr>
        <w:t>如果要证明联合疫苗优于分别注射的单价组分疫苗，应当设计一个检验差异的临床试验，而不是一个检验等价的试验。</w:t>
      </w:r>
    </w:p>
    <w:p w14:paraId="6250F4A5" w14:textId="514E07C3" w:rsidR="00636C56" w:rsidRPr="00636C56" w:rsidRDefault="00636C56" w:rsidP="00636C56">
      <w:pPr>
        <w:spacing w:line="360" w:lineRule="auto"/>
        <w:ind w:firstLineChars="253" w:firstLine="708"/>
        <w:rPr>
          <w:rFonts w:hint="eastAsia"/>
          <w:sz w:val="28"/>
          <w:szCs w:val="28"/>
        </w:rPr>
      </w:pPr>
      <w:r w:rsidRPr="00636C56">
        <w:rPr>
          <w:rFonts w:hint="eastAsia"/>
          <w:sz w:val="28"/>
          <w:szCs w:val="28"/>
        </w:rPr>
        <w:t>对于免疫应答，一般分析接种后的GMT或GMR（应答率的几何均值），通常是为了排除联合疫苗和分别注射的单价组分疫苗间在临床上有意义的差别。对于要排除事先规定的差别的临床试验规模，应计算考虑受试人群的大小。</w:t>
      </w:r>
    </w:p>
    <w:p w14:paraId="56C6597F" w14:textId="398C9E81" w:rsidR="00636C56" w:rsidRPr="00636C56" w:rsidRDefault="00636C56" w:rsidP="00636C56">
      <w:pPr>
        <w:spacing w:line="360" w:lineRule="auto"/>
        <w:ind w:firstLineChars="253" w:firstLine="708"/>
        <w:rPr>
          <w:rFonts w:hint="eastAsia"/>
          <w:sz w:val="28"/>
          <w:szCs w:val="28"/>
        </w:rPr>
      </w:pPr>
      <w:r w:rsidRPr="00636C56">
        <w:rPr>
          <w:rFonts w:hint="eastAsia"/>
          <w:sz w:val="28"/>
          <w:szCs w:val="28"/>
        </w:rPr>
        <w:lastRenderedPageBreak/>
        <w:t>如果联合疫苗的免疫应答未显示明显地低于分别注射的单价疫苗，那么，可采用双侧的生物等价检验来分析GMT。理想的设计是联合疫苗诱导所产生的抗体滴度既不比预先规定的量太低也不会太高。</w:t>
      </w:r>
    </w:p>
    <w:p w14:paraId="12644B22" w14:textId="62A98C75" w:rsidR="00636C56" w:rsidRPr="00636C56" w:rsidRDefault="00636C56" w:rsidP="00636C56">
      <w:pPr>
        <w:spacing w:line="360" w:lineRule="auto"/>
        <w:ind w:firstLineChars="253" w:firstLine="708"/>
        <w:rPr>
          <w:rFonts w:hint="eastAsia"/>
          <w:sz w:val="28"/>
          <w:szCs w:val="28"/>
        </w:rPr>
      </w:pPr>
      <w:r w:rsidRPr="00636C56">
        <w:rPr>
          <w:rFonts w:hint="eastAsia"/>
          <w:sz w:val="28"/>
          <w:szCs w:val="28"/>
        </w:rPr>
        <w:t>临床结果分析时，应同时进行血清的阳转率与抗体滴度的分析比较研究。在没有保护性替代指标的情况下，如果没有阳转率与GMT间的分析和评价是很难得出结论。如果已经建立了保护性免疫的替代指标，在评价联合疫苗和分别注射的单价组分疫苗间的差别时，就应当考虑保护性免疫替代指标。</w:t>
      </w:r>
    </w:p>
    <w:p w14:paraId="2CA323B4" w14:textId="1D7E5D4A" w:rsidR="00636C56" w:rsidRPr="00636C56" w:rsidRDefault="00636C56" w:rsidP="00636C56">
      <w:pPr>
        <w:spacing w:line="360" w:lineRule="auto"/>
        <w:ind w:firstLineChars="253" w:firstLine="708"/>
        <w:rPr>
          <w:rFonts w:hint="eastAsia"/>
          <w:sz w:val="28"/>
          <w:szCs w:val="28"/>
        </w:rPr>
      </w:pPr>
      <w:r w:rsidRPr="00636C56">
        <w:rPr>
          <w:rFonts w:hint="eastAsia"/>
          <w:sz w:val="28"/>
          <w:szCs w:val="28"/>
        </w:rPr>
        <w:t>对于评价常见的不良反应，试验组中联合疫苗为一个接种部位，而对照组为二个或多个接种部位，这种对比分析试验不是双盲的。因此，在分析时应将单部位接种的反应（联合疫苗组）与多部位接种（对照组）当中反应最严重的一点进行比较。还应考虑到在个体内的不同组分间的相互作用。</w:t>
      </w:r>
    </w:p>
    <w:p w14:paraId="099D8DC1" w14:textId="13CDB23B" w:rsidR="00636C56" w:rsidRPr="00636C56" w:rsidRDefault="00636C56" w:rsidP="00636C56">
      <w:pPr>
        <w:spacing w:line="360" w:lineRule="auto"/>
        <w:ind w:firstLineChars="253" w:firstLine="708"/>
        <w:rPr>
          <w:rFonts w:hint="eastAsia"/>
          <w:sz w:val="28"/>
          <w:szCs w:val="28"/>
        </w:rPr>
      </w:pPr>
      <w:r w:rsidRPr="00636C56">
        <w:rPr>
          <w:rFonts w:hint="eastAsia"/>
          <w:sz w:val="28"/>
          <w:szCs w:val="28"/>
        </w:rPr>
        <w:t>对于不常见的不良反应的评价，临床试验中应根据疫苗目标人群的大小来确定受试人群的大小。</w:t>
      </w:r>
    </w:p>
    <w:p w14:paraId="7C53E506" w14:textId="553B4CCF" w:rsidR="00636C56" w:rsidRPr="00636C56" w:rsidRDefault="00636C56" w:rsidP="00636C56">
      <w:pPr>
        <w:spacing w:line="360" w:lineRule="auto"/>
        <w:ind w:firstLineChars="253" w:firstLine="708"/>
        <w:rPr>
          <w:rFonts w:hint="eastAsia"/>
          <w:sz w:val="28"/>
          <w:szCs w:val="28"/>
        </w:rPr>
      </w:pPr>
      <w:r w:rsidRPr="00636C56">
        <w:rPr>
          <w:rFonts w:hint="eastAsia"/>
          <w:sz w:val="28"/>
          <w:szCs w:val="28"/>
        </w:rPr>
        <w:t>对于罕见的不良反应的评价，受试人群的规模应当足够大，如果未观察到不良反应，可认为在目标人群中发生的可能性也很低。</w:t>
      </w:r>
    </w:p>
    <w:p w14:paraId="0EDF1A1C" w14:textId="3392896E" w:rsidR="00285573" w:rsidRPr="00AA1226" w:rsidRDefault="00636C56" w:rsidP="00636C56">
      <w:pPr>
        <w:spacing w:line="360" w:lineRule="auto"/>
        <w:ind w:firstLineChars="253" w:firstLine="708"/>
        <w:rPr>
          <w:rFonts w:hint="eastAsia"/>
          <w:sz w:val="28"/>
          <w:szCs w:val="28"/>
        </w:rPr>
      </w:pPr>
      <w:r w:rsidRPr="00636C56">
        <w:rPr>
          <w:rFonts w:hint="eastAsia"/>
          <w:sz w:val="28"/>
          <w:szCs w:val="28"/>
        </w:rPr>
        <w:t>总之，联合疫苗的研发和临床试验不同于一般疫苗，除一般要求以外，还应充分考虑多种组分联合后产生的相互作用对联合后疫苗的安全性和有效性的影响，以及是否产生毒性逆转或重组。在临床试验时，应采用联合疫苗中各组分分别但同时接种作为对照组，</w:t>
      </w:r>
      <w:r w:rsidRPr="00636C56">
        <w:rPr>
          <w:rFonts w:hint="eastAsia"/>
          <w:sz w:val="28"/>
          <w:szCs w:val="28"/>
        </w:rPr>
        <w:lastRenderedPageBreak/>
        <w:t>由于对照组是多部位接种，给不良反应的评价带来了困难，同时还应充分考虑各组分在体内的相互作用而产生的影响。因此，不能简单地采用一种固定的模式研究联合疫苗的安全性和有效性。</w:t>
      </w:r>
    </w:p>
    <w:sectPr w:rsidR="00285573" w:rsidRPr="00AA1226">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420"/>
  <w:characterSpacingControl w:val="doNotCompress"/>
  <w:compat>
    <w:useFELayout/>
    <w:compatSetting w:name="compatibilityMode" w:uri="http://schemas.microsoft.com/office/word" w:val="12"/>
    <w:compatSetting w:name="useWord2013TrackBottomHyphenation" w:uri="http://schemas.microsoft.com/office/word" w:val="1"/>
  </w:compat>
  <w:rsids>
    <w:rsidRoot w:val="00F93CC3"/>
    <w:rsid w:val="000016D2"/>
    <w:rsid w:val="001D10C3"/>
    <w:rsid w:val="001D5AC1"/>
    <w:rsid w:val="00285573"/>
    <w:rsid w:val="004E2D85"/>
    <w:rsid w:val="00636C56"/>
    <w:rsid w:val="00833A1C"/>
    <w:rsid w:val="009B6467"/>
    <w:rsid w:val="00AA1226"/>
    <w:rsid w:val="00E5150A"/>
    <w:rsid w:val="00F93C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40AEA6"/>
  <w15:chartTrackingRefBased/>
  <w15:docId w15:val="{46F4974E-CD49-49CC-9BAC-39BA3EB48E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zh-CN"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F93CC3"/>
    <w:pPr>
      <w:keepNext/>
      <w:keepLines/>
      <w:spacing w:before="480" w:after="80"/>
      <w:outlineLvl w:val="0"/>
    </w:pPr>
    <w:rPr>
      <w:rFonts w:asciiTheme="majorHAnsi" w:eastAsiaTheme="majorEastAsia" w:hAnsiTheme="majorHAnsi" w:cstheme="majorBidi"/>
      <w:color w:val="0F4761" w:themeColor="accent1" w:themeShade="BF"/>
      <w:sz w:val="48"/>
      <w:szCs w:val="48"/>
    </w:rPr>
  </w:style>
  <w:style w:type="paragraph" w:styleId="2">
    <w:name w:val="heading 2"/>
    <w:basedOn w:val="a"/>
    <w:next w:val="a"/>
    <w:link w:val="20"/>
    <w:uiPriority w:val="9"/>
    <w:semiHidden/>
    <w:unhideWhenUsed/>
    <w:qFormat/>
    <w:rsid w:val="00F93CC3"/>
    <w:pPr>
      <w:keepNext/>
      <w:keepLines/>
      <w:spacing w:before="160" w:after="80"/>
      <w:outlineLvl w:val="1"/>
    </w:pPr>
    <w:rPr>
      <w:rFonts w:asciiTheme="majorHAnsi" w:eastAsiaTheme="majorEastAsia" w:hAnsiTheme="majorHAnsi" w:cstheme="majorBidi"/>
      <w:color w:val="0F4761" w:themeColor="accent1" w:themeShade="BF"/>
      <w:sz w:val="40"/>
      <w:szCs w:val="40"/>
    </w:rPr>
  </w:style>
  <w:style w:type="paragraph" w:styleId="3">
    <w:name w:val="heading 3"/>
    <w:basedOn w:val="a"/>
    <w:next w:val="a"/>
    <w:link w:val="30"/>
    <w:uiPriority w:val="9"/>
    <w:semiHidden/>
    <w:unhideWhenUsed/>
    <w:qFormat/>
    <w:rsid w:val="00F93CC3"/>
    <w:pPr>
      <w:keepNext/>
      <w:keepLines/>
      <w:spacing w:before="160" w:after="80"/>
      <w:outlineLvl w:val="2"/>
    </w:pPr>
    <w:rPr>
      <w:rFonts w:asciiTheme="majorHAnsi" w:eastAsiaTheme="majorEastAsia" w:hAnsiTheme="majorHAnsi" w:cstheme="majorBidi"/>
      <w:color w:val="0F4761" w:themeColor="accent1" w:themeShade="BF"/>
      <w:sz w:val="32"/>
      <w:szCs w:val="32"/>
    </w:rPr>
  </w:style>
  <w:style w:type="paragraph" w:styleId="4">
    <w:name w:val="heading 4"/>
    <w:basedOn w:val="a"/>
    <w:next w:val="a"/>
    <w:link w:val="40"/>
    <w:uiPriority w:val="9"/>
    <w:semiHidden/>
    <w:unhideWhenUsed/>
    <w:qFormat/>
    <w:rsid w:val="00F93CC3"/>
    <w:pPr>
      <w:keepNext/>
      <w:keepLines/>
      <w:spacing w:before="80" w:after="40"/>
      <w:outlineLvl w:val="3"/>
    </w:pPr>
    <w:rPr>
      <w:rFonts w:cstheme="majorBidi"/>
      <w:color w:val="0F4761" w:themeColor="accent1" w:themeShade="BF"/>
      <w:sz w:val="28"/>
      <w:szCs w:val="28"/>
    </w:rPr>
  </w:style>
  <w:style w:type="paragraph" w:styleId="5">
    <w:name w:val="heading 5"/>
    <w:basedOn w:val="a"/>
    <w:next w:val="a"/>
    <w:link w:val="50"/>
    <w:uiPriority w:val="9"/>
    <w:semiHidden/>
    <w:unhideWhenUsed/>
    <w:qFormat/>
    <w:rsid w:val="00F93CC3"/>
    <w:pPr>
      <w:keepNext/>
      <w:keepLines/>
      <w:spacing w:before="80" w:after="40"/>
      <w:outlineLvl w:val="4"/>
    </w:pPr>
    <w:rPr>
      <w:rFonts w:cstheme="majorBidi"/>
      <w:color w:val="0F4761" w:themeColor="accent1" w:themeShade="BF"/>
      <w:sz w:val="24"/>
      <w:szCs w:val="24"/>
    </w:rPr>
  </w:style>
  <w:style w:type="paragraph" w:styleId="6">
    <w:name w:val="heading 6"/>
    <w:basedOn w:val="a"/>
    <w:next w:val="a"/>
    <w:link w:val="60"/>
    <w:uiPriority w:val="9"/>
    <w:semiHidden/>
    <w:unhideWhenUsed/>
    <w:qFormat/>
    <w:rsid w:val="00F93CC3"/>
    <w:pPr>
      <w:keepNext/>
      <w:keepLines/>
      <w:spacing w:before="40"/>
      <w:outlineLvl w:val="5"/>
    </w:pPr>
    <w:rPr>
      <w:rFonts w:cstheme="majorBidi"/>
      <w:b/>
      <w:bCs/>
      <w:color w:val="0F4761" w:themeColor="accent1" w:themeShade="BF"/>
    </w:rPr>
  </w:style>
  <w:style w:type="paragraph" w:styleId="7">
    <w:name w:val="heading 7"/>
    <w:basedOn w:val="a"/>
    <w:next w:val="a"/>
    <w:link w:val="70"/>
    <w:uiPriority w:val="9"/>
    <w:semiHidden/>
    <w:unhideWhenUsed/>
    <w:qFormat/>
    <w:rsid w:val="00F93CC3"/>
    <w:pPr>
      <w:keepNext/>
      <w:keepLines/>
      <w:spacing w:before="40"/>
      <w:outlineLvl w:val="6"/>
    </w:pPr>
    <w:rPr>
      <w:rFonts w:cstheme="majorBidi"/>
      <w:b/>
      <w:bCs/>
      <w:color w:val="595959" w:themeColor="text1" w:themeTint="A6"/>
    </w:rPr>
  </w:style>
  <w:style w:type="paragraph" w:styleId="8">
    <w:name w:val="heading 8"/>
    <w:basedOn w:val="a"/>
    <w:next w:val="a"/>
    <w:link w:val="80"/>
    <w:uiPriority w:val="9"/>
    <w:semiHidden/>
    <w:unhideWhenUsed/>
    <w:qFormat/>
    <w:rsid w:val="00F93CC3"/>
    <w:pPr>
      <w:keepNext/>
      <w:keepLines/>
      <w:outlineLvl w:val="7"/>
    </w:pPr>
    <w:rPr>
      <w:rFonts w:cstheme="majorBidi"/>
      <w:color w:val="595959" w:themeColor="text1" w:themeTint="A6"/>
    </w:rPr>
  </w:style>
  <w:style w:type="paragraph" w:styleId="9">
    <w:name w:val="heading 9"/>
    <w:basedOn w:val="a"/>
    <w:next w:val="a"/>
    <w:link w:val="90"/>
    <w:uiPriority w:val="9"/>
    <w:semiHidden/>
    <w:unhideWhenUsed/>
    <w:qFormat/>
    <w:rsid w:val="00F93CC3"/>
    <w:pPr>
      <w:keepNext/>
      <w:keepLines/>
      <w:outlineLvl w:val="8"/>
    </w:pPr>
    <w:rPr>
      <w:rFonts w:eastAsiaTheme="majorEastAsia" w:cstheme="majorBidi"/>
      <w:color w:val="595959" w:themeColor="text1" w:themeTint="A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F93CC3"/>
    <w:rPr>
      <w:rFonts w:asciiTheme="majorHAnsi" w:eastAsiaTheme="majorEastAsia" w:hAnsiTheme="majorHAnsi" w:cstheme="majorBidi"/>
      <w:color w:val="0F4761" w:themeColor="accent1" w:themeShade="BF"/>
      <w:sz w:val="48"/>
      <w:szCs w:val="48"/>
    </w:rPr>
  </w:style>
  <w:style w:type="character" w:customStyle="1" w:styleId="20">
    <w:name w:val="标题 2 字符"/>
    <w:basedOn w:val="a0"/>
    <w:link w:val="2"/>
    <w:uiPriority w:val="9"/>
    <w:semiHidden/>
    <w:rsid w:val="00F93CC3"/>
    <w:rPr>
      <w:rFonts w:asciiTheme="majorHAnsi" w:eastAsiaTheme="majorEastAsia" w:hAnsiTheme="majorHAnsi" w:cstheme="majorBidi"/>
      <w:color w:val="0F4761" w:themeColor="accent1" w:themeShade="BF"/>
      <w:sz w:val="40"/>
      <w:szCs w:val="40"/>
    </w:rPr>
  </w:style>
  <w:style w:type="character" w:customStyle="1" w:styleId="30">
    <w:name w:val="标题 3 字符"/>
    <w:basedOn w:val="a0"/>
    <w:link w:val="3"/>
    <w:uiPriority w:val="9"/>
    <w:semiHidden/>
    <w:rsid w:val="00F93CC3"/>
    <w:rPr>
      <w:rFonts w:asciiTheme="majorHAnsi" w:eastAsiaTheme="majorEastAsia" w:hAnsiTheme="majorHAnsi" w:cstheme="majorBidi"/>
      <w:color w:val="0F4761" w:themeColor="accent1" w:themeShade="BF"/>
      <w:sz w:val="32"/>
      <w:szCs w:val="32"/>
    </w:rPr>
  </w:style>
  <w:style w:type="character" w:customStyle="1" w:styleId="40">
    <w:name w:val="标题 4 字符"/>
    <w:basedOn w:val="a0"/>
    <w:link w:val="4"/>
    <w:uiPriority w:val="9"/>
    <w:semiHidden/>
    <w:rsid w:val="00F93CC3"/>
    <w:rPr>
      <w:rFonts w:cstheme="majorBidi"/>
      <w:color w:val="0F4761" w:themeColor="accent1" w:themeShade="BF"/>
      <w:sz w:val="28"/>
      <w:szCs w:val="28"/>
    </w:rPr>
  </w:style>
  <w:style w:type="character" w:customStyle="1" w:styleId="50">
    <w:name w:val="标题 5 字符"/>
    <w:basedOn w:val="a0"/>
    <w:link w:val="5"/>
    <w:uiPriority w:val="9"/>
    <w:semiHidden/>
    <w:rsid w:val="00F93CC3"/>
    <w:rPr>
      <w:rFonts w:cstheme="majorBidi"/>
      <w:color w:val="0F4761" w:themeColor="accent1" w:themeShade="BF"/>
      <w:sz w:val="24"/>
      <w:szCs w:val="24"/>
    </w:rPr>
  </w:style>
  <w:style w:type="character" w:customStyle="1" w:styleId="60">
    <w:name w:val="标题 6 字符"/>
    <w:basedOn w:val="a0"/>
    <w:link w:val="6"/>
    <w:uiPriority w:val="9"/>
    <w:semiHidden/>
    <w:rsid w:val="00F93CC3"/>
    <w:rPr>
      <w:rFonts w:cstheme="majorBidi"/>
      <w:b/>
      <w:bCs/>
      <w:color w:val="0F4761" w:themeColor="accent1" w:themeShade="BF"/>
    </w:rPr>
  </w:style>
  <w:style w:type="character" w:customStyle="1" w:styleId="70">
    <w:name w:val="标题 7 字符"/>
    <w:basedOn w:val="a0"/>
    <w:link w:val="7"/>
    <w:uiPriority w:val="9"/>
    <w:semiHidden/>
    <w:rsid w:val="00F93CC3"/>
    <w:rPr>
      <w:rFonts w:cstheme="majorBidi"/>
      <w:b/>
      <w:bCs/>
      <w:color w:val="595959" w:themeColor="text1" w:themeTint="A6"/>
    </w:rPr>
  </w:style>
  <w:style w:type="character" w:customStyle="1" w:styleId="80">
    <w:name w:val="标题 8 字符"/>
    <w:basedOn w:val="a0"/>
    <w:link w:val="8"/>
    <w:uiPriority w:val="9"/>
    <w:semiHidden/>
    <w:rsid w:val="00F93CC3"/>
    <w:rPr>
      <w:rFonts w:cstheme="majorBidi"/>
      <w:color w:val="595959" w:themeColor="text1" w:themeTint="A6"/>
    </w:rPr>
  </w:style>
  <w:style w:type="character" w:customStyle="1" w:styleId="90">
    <w:name w:val="标题 9 字符"/>
    <w:basedOn w:val="a0"/>
    <w:link w:val="9"/>
    <w:uiPriority w:val="9"/>
    <w:semiHidden/>
    <w:rsid w:val="00F93CC3"/>
    <w:rPr>
      <w:rFonts w:eastAsiaTheme="majorEastAsia" w:cstheme="majorBidi"/>
      <w:color w:val="595959" w:themeColor="text1" w:themeTint="A6"/>
    </w:rPr>
  </w:style>
  <w:style w:type="paragraph" w:styleId="a3">
    <w:name w:val="Title"/>
    <w:basedOn w:val="a"/>
    <w:next w:val="a"/>
    <w:link w:val="a4"/>
    <w:uiPriority w:val="10"/>
    <w:qFormat/>
    <w:rsid w:val="00F93CC3"/>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标题 字符"/>
    <w:basedOn w:val="a0"/>
    <w:link w:val="a3"/>
    <w:uiPriority w:val="10"/>
    <w:rsid w:val="00F93CC3"/>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F93CC3"/>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标题 字符"/>
    <w:basedOn w:val="a0"/>
    <w:link w:val="a5"/>
    <w:uiPriority w:val="11"/>
    <w:rsid w:val="00F93CC3"/>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F93CC3"/>
    <w:pPr>
      <w:spacing w:before="160" w:after="160"/>
      <w:jc w:val="center"/>
    </w:pPr>
    <w:rPr>
      <w:i/>
      <w:iCs/>
      <w:color w:val="404040" w:themeColor="text1" w:themeTint="BF"/>
    </w:rPr>
  </w:style>
  <w:style w:type="character" w:customStyle="1" w:styleId="a8">
    <w:name w:val="引用 字符"/>
    <w:basedOn w:val="a0"/>
    <w:link w:val="a7"/>
    <w:uiPriority w:val="29"/>
    <w:rsid w:val="00F93CC3"/>
    <w:rPr>
      <w:i/>
      <w:iCs/>
      <w:color w:val="404040" w:themeColor="text1" w:themeTint="BF"/>
    </w:rPr>
  </w:style>
  <w:style w:type="paragraph" w:styleId="a9">
    <w:name w:val="List Paragraph"/>
    <w:basedOn w:val="a"/>
    <w:uiPriority w:val="34"/>
    <w:qFormat/>
    <w:rsid w:val="00F93CC3"/>
    <w:pPr>
      <w:ind w:left="720"/>
      <w:contextualSpacing/>
    </w:pPr>
  </w:style>
  <w:style w:type="character" w:styleId="aa">
    <w:name w:val="Intense Emphasis"/>
    <w:basedOn w:val="a0"/>
    <w:uiPriority w:val="21"/>
    <w:qFormat/>
    <w:rsid w:val="00F93CC3"/>
    <w:rPr>
      <w:i/>
      <w:iCs/>
      <w:color w:val="0F4761" w:themeColor="accent1" w:themeShade="BF"/>
    </w:rPr>
  </w:style>
  <w:style w:type="paragraph" w:styleId="ab">
    <w:name w:val="Intense Quote"/>
    <w:basedOn w:val="a"/>
    <w:next w:val="a"/>
    <w:link w:val="ac"/>
    <w:uiPriority w:val="30"/>
    <w:qFormat/>
    <w:rsid w:val="00F93CC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c">
    <w:name w:val="明显引用 字符"/>
    <w:basedOn w:val="a0"/>
    <w:link w:val="ab"/>
    <w:uiPriority w:val="30"/>
    <w:rsid w:val="00F93CC3"/>
    <w:rPr>
      <w:i/>
      <w:iCs/>
      <w:color w:val="0F4761" w:themeColor="accent1" w:themeShade="BF"/>
    </w:rPr>
  </w:style>
  <w:style w:type="character" w:styleId="ad">
    <w:name w:val="Intense Reference"/>
    <w:basedOn w:val="a0"/>
    <w:uiPriority w:val="32"/>
    <w:qFormat/>
    <w:rsid w:val="00F93CC3"/>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90188383">
      <w:bodyDiv w:val="1"/>
      <w:marLeft w:val="0"/>
      <w:marRight w:val="0"/>
      <w:marTop w:val="0"/>
      <w:marBottom w:val="0"/>
      <w:divBdr>
        <w:top w:val="none" w:sz="0" w:space="0" w:color="auto"/>
        <w:left w:val="none" w:sz="0" w:space="0" w:color="auto"/>
        <w:bottom w:val="none" w:sz="0" w:space="0" w:color="auto"/>
        <w:right w:val="none" w:sz="0" w:space="0" w:color="auto"/>
      </w:divBdr>
    </w:div>
    <w:div w:id="20526857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12</Pages>
  <Words>920</Words>
  <Characters>5247</Characters>
  <Application>Microsoft Office Word</Application>
  <DocSecurity>0</DocSecurity>
  <Lines>43</Lines>
  <Paragraphs>12</Paragraphs>
  <ScaleCrop>false</ScaleCrop>
  <Company/>
  <LinksUpToDate>false</LinksUpToDate>
  <CharactersWithSpaces>6155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dc:creator>
  <cp:keywords/>
  <dc:description/>
  <cp:lastModifiedBy>ME</cp:lastModifiedBy>
  <cp:revision>6</cp:revision>
  <dcterms:created xsi:type="dcterms:W3CDTF">2024-08-19T08:25:00Z</dcterms:created>
  <dcterms:modified xsi:type="dcterms:W3CDTF">2024-08-19T08:40:00Z</dcterms:modified>
</cp:coreProperties>
</file>