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80" w:lineRule="exact"/>
        <w:jc w:val="left"/>
        <w:rPr>
          <w:rFonts w:hint="eastAsia" w:ascii="方正小标宋简体" w:eastAsia="方正小标宋简体"/>
          <w:sz w:val="32"/>
          <w:szCs w:val="32"/>
          <w:lang w:eastAsia="zh-CN"/>
        </w:rPr>
      </w:pPr>
      <w:r>
        <w:rPr>
          <w:rFonts w:hint="eastAsia" w:ascii="方正小标宋简体" w:eastAsia="方正小标宋简体"/>
          <w:sz w:val="32"/>
          <w:szCs w:val="32"/>
        </w:rPr>
        <w:t>附件</w:t>
      </w:r>
      <w:r>
        <w:rPr>
          <w:rFonts w:hint="eastAsia" w:ascii="方正小标宋简体" w:eastAsia="方正小标宋简体"/>
          <w:sz w:val="32"/>
          <w:szCs w:val="32"/>
          <w:lang w:val="en-US" w:eastAsia="zh-CN"/>
        </w:rPr>
        <w:t>1</w:t>
      </w:r>
    </w:p>
    <w:p>
      <w:pPr>
        <w:adjustRightInd/>
        <w:snapToGrid/>
        <w:spacing w:line="240" w:lineRule="auto"/>
        <w:jc w:val="center"/>
        <w:rPr>
          <w:rFonts w:hint="eastAsia"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保健食品生产企业食品安全自查要点表</w:t>
      </w:r>
    </w:p>
    <w:p>
      <w:pPr>
        <w:jc w:val="left"/>
        <w:rPr>
          <w:rFonts w:ascii="仿宋" w:hAnsi="仿宋" w:eastAsia="仿宋"/>
          <w:kern w:val="0"/>
          <w:sz w:val="32"/>
          <w:szCs w:val="32"/>
        </w:rPr>
      </w:pPr>
      <w:r>
        <w:rPr>
          <w:rFonts w:hint="eastAsia" w:ascii="仿宋" w:hAnsi="仿宋" w:eastAsia="仿宋"/>
          <w:kern w:val="0"/>
          <w:sz w:val="32"/>
          <w:szCs w:val="32"/>
        </w:rPr>
        <w:t>企业名称：                               检查时间：</w:t>
      </w:r>
    </w:p>
    <w:tbl>
      <w:tblPr>
        <w:tblStyle w:val="3"/>
        <w:tblW w:w="141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4"/>
        <w:gridCol w:w="3204"/>
        <w:gridCol w:w="6869"/>
        <w:gridCol w:w="2060"/>
        <w:gridCol w:w="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trPr>
        <w:tc>
          <w:tcPr>
            <w:tcW w:w="1044" w:type="dxa"/>
            <w:shd w:val="clear" w:color="auto" w:fill="auto"/>
            <w:vAlign w:val="center"/>
          </w:tcPr>
          <w:p>
            <w:pPr>
              <w:widowControl/>
              <w:jc w:val="center"/>
              <w:rPr>
                <w:rFonts w:hint="eastAsia" w:ascii="宋体" w:hAnsi="宋体" w:eastAsia="宋体" w:cs="宋体"/>
                <w:b/>
                <w:color w:val="000000"/>
                <w:kern w:val="0"/>
                <w:sz w:val="22"/>
              </w:rPr>
            </w:pPr>
            <w:bookmarkStart w:id="0" w:name="_GoBack" w:colFirst="4" w:colLast="0"/>
            <w:r>
              <w:rPr>
                <w:rFonts w:hint="eastAsia" w:ascii="宋体" w:hAnsi="宋体" w:eastAsia="宋体" w:cs="宋体"/>
                <w:b/>
                <w:color w:val="000000"/>
                <w:kern w:val="0"/>
                <w:sz w:val="22"/>
              </w:rPr>
              <w:t>序号</w:t>
            </w:r>
          </w:p>
        </w:tc>
        <w:tc>
          <w:tcPr>
            <w:tcW w:w="3204" w:type="dxa"/>
            <w:shd w:val="clear" w:color="auto" w:fill="auto"/>
            <w:vAlign w:val="center"/>
          </w:tcPr>
          <w:p>
            <w:pPr>
              <w:widowControl/>
              <w:jc w:val="center"/>
              <w:rPr>
                <w:rFonts w:hint="eastAsia" w:ascii="宋体" w:hAnsi="宋体" w:eastAsia="宋体" w:cs="宋体"/>
                <w:b/>
                <w:color w:val="000000"/>
                <w:kern w:val="0"/>
                <w:sz w:val="22"/>
              </w:rPr>
            </w:pPr>
            <w:r>
              <w:rPr>
                <w:rFonts w:hint="eastAsia" w:ascii="宋体" w:hAnsi="宋体" w:eastAsia="宋体" w:cs="宋体"/>
                <w:b/>
                <w:color w:val="000000"/>
                <w:kern w:val="0"/>
                <w:sz w:val="22"/>
              </w:rPr>
              <w:t>检查项目</w:t>
            </w:r>
          </w:p>
        </w:tc>
        <w:tc>
          <w:tcPr>
            <w:tcW w:w="6869" w:type="dxa"/>
            <w:shd w:val="clear" w:color="auto" w:fill="auto"/>
            <w:vAlign w:val="center"/>
          </w:tcPr>
          <w:p>
            <w:pPr>
              <w:widowControl/>
              <w:jc w:val="center"/>
              <w:rPr>
                <w:rFonts w:hint="eastAsia" w:ascii="宋体" w:hAnsi="宋体" w:eastAsia="宋体" w:cs="宋体"/>
                <w:b/>
                <w:color w:val="000000"/>
                <w:kern w:val="0"/>
                <w:sz w:val="22"/>
              </w:rPr>
            </w:pPr>
            <w:r>
              <w:rPr>
                <w:rFonts w:hint="eastAsia" w:ascii="宋体" w:hAnsi="宋体" w:eastAsia="宋体" w:cs="宋体"/>
                <w:b/>
                <w:color w:val="000000"/>
                <w:kern w:val="0"/>
                <w:sz w:val="22"/>
              </w:rPr>
              <w:t>检查内容</w:t>
            </w:r>
          </w:p>
        </w:tc>
        <w:tc>
          <w:tcPr>
            <w:tcW w:w="2060" w:type="dxa"/>
            <w:shd w:val="clear" w:color="auto" w:fill="auto"/>
            <w:vAlign w:val="center"/>
          </w:tcPr>
          <w:p>
            <w:pPr>
              <w:widowControl/>
              <w:jc w:val="center"/>
              <w:rPr>
                <w:rFonts w:hint="eastAsia" w:ascii="宋体" w:hAnsi="宋体" w:eastAsia="宋体" w:cs="宋体"/>
                <w:b/>
                <w:color w:val="000000"/>
                <w:kern w:val="0"/>
                <w:sz w:val="22"/>
              </w:rPr>
            </w:pPr>
            <w:r>
              <w:rPr>
                <w:rFonts w:hint="eastAsia" w:ascii="宋体" w:hAnsi="宋体" w:eastAsia="宋体" w:cs="宋体"/>
                <w:b/>
                <w:color w:val="000000"/>
                <w:kern w:val="0"/>
                <w:sz w:val="22"/>
              </w:rPr>
              <w:t>检查记录</w:t>
            </w:r>
          </w:p>
        </w:tc>
        <w:tc>
          <w:tcPr>
            <w:tcW w:w="940" w:type="dxa"/>
            <w:vAlign w:val="center"/>
          </w:tcPr>
          <w:p>
            <w:pPr>
              <w:widowControl/>
              <w:jc w:val="center"/>
              <w:rPr>
                <w:rFonts w:hint="eastAsia" w:ascii="宋体" w:hAnsi="宋体" w:eastAsia="宋体" w:cs="宋体"/>
                <w:b/>
                <w:color w:val="000000"/>
                <w:kern w:val="0"/>
                <w:sz w:val="22"/>
              </w:rPr>
            </w:pPr>
            <w:r>
              <w:rPr>
                <w:rFonts w:hint="eastAsia" w:ascii="宋体" w:hAnsi="宋体" w:eastAsia="宋体" w:cs="宋体"/>
                <w:b/>
                <w:color w:val="000000"/>
                <w:kern w:val="0"/>
                <w:sz w:val="22"/>
              </w:rPr>
              <w:t>备注</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44" w:type="dxa"/>
            <w:vMerge w:val="restart"/>
            <w:shd w:val="clear" w:color="auto" w:fill="auto"/>
            <w:vAlign w:val="center"/>
          </w:tcPr>
          <w:p>
            <w:pPr>
              <w:widowControl/>
              <w:rPr>
                <w:rFonts w:ascii="宋体" w:hAnsi="宋体" w:eastAsia="宋体" w:cs="宋体"/>
                <w:color w:val="auto"/>
                <w:kern w:val="0"/>
                <w:sz w:val="22"/>
              </w:rPr>
            </w:pPr>
            <w:r>
              <w:rPr>
                <w:rFonts w:hint="eastAsia" w:ascii="宋体" w:hAnsi="宋体" w:eastAsia="宋体" w:cs="宋体"/>
                <w:color w:val="auto"/>
                <w:kern w:val="0"/>
                <w:sz w:val="22"/>
              </w:rPr>
              <w:t>1质量管理体系</w:t>
            </w: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1</w:t>
            </w:r>
            <w:r>
              <w:rPr>
                <w:rFonts w:hint="eastAsia" w:ascii="宋体" w:hAnsi="宋体" w:eastAsia="宋体" w:cs="宋体"/>
                <w:color w:val="auto"/>
                <w:kern w:val="0"/>
                <w:sz w:val="22"/>
              </w:rPr>
              <w:t>应建立并严格执行生产质量管理体系，明确质量方针和质量目标，确保保健食品生产全过程可追溯</w:t>
            </w:r>
          </w:p>
        </w:tc>
        <w:tc>
          <w:tcPr>
            <w:tcW w:w="6869" w:type="dxa"/>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.1.1</w:t>
            </w:r>
            <w:r>
              <w:rPr>
                <w:rFonts w:hint="eastAsia" w:ascii="宋体" w:hAnsi="宋体" w:eastAsia="宋体" w:cs="宋体"/>
                <w:color w:val="auto"/>
                <w:kern w:val="0"/>
                <w:sz w:val="22"/>
              </w:rPr>
              <w:t>检查质量管理体系相关文件，是否满足产品质量安全保障的总体要求。</w:t>
            </w:r>
          </w:p>
        </w:tc>
        <w:tc>
          <w:tcPr>
            <w:tcW w:w="2060" w:type="dxa"/>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color w:val="auto"/>
              </w:rPr>
            </w:pPr>
          </w:p>
        </w:tc>
        <w:tc>
          <w:tcPr>
            <w:tcW w:w="6869" w:type="dxa"/>
            <w:vAlign w:val="center"/>
          </w:tcPr>
          <w:p>
            <w:pPr>
              <w:widowControl/>
              <w:spacing w:line="240" w:lineRule="auto"/>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1.1.</w:t>
            </w:r>
            <w:r>
              <w:rPr>
                <w:rFonts w:hint="eastAsia" w:ascii="宋体" w:hAnsi="宋体" w:eastAsia="宋体" w:cs="宋体"/>
                <w:color w:val="auto"/>
                <w:kern w:val="0"/>
                <w:sz w:val="22"/>
              </w:rPr>
              <w:t>2 检查质量目标是否清晰明确，可度量并可实现。</w:t>
            </w:r>
          </w:p>
        </w:tc>
        <w:tc>
          <w:tcPr>
            <w:tcW w:w="2060" w:type="dxa"/>
            <w:vAlign w:val="center"/>
          </w:tcPr>
          <w:p>
            <w:pPr>
              <w:widowControl/>
              <w:rPr>
                <w:rFonts w:ascii="宋体" w:hAnsi="宋体" w:eastAsia="宋体" w:cs="宋体"/>
                <w:color w:val="auto"/>
                <w:kern w:val="0"/>
                <w:sz w:val="22"/>
              </w:rPr>
            </w:pPr>
          </w:p>
        </w:tc>
        <w:tc>
          <w:tcPr>
            <w:tcW w:w="940" w:type="dxa"/>
            <w:vAlign w:val="center"/>
          </w:tcPr>
          <w:p>
            <w:pPr>
              <w:widowControl/>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color w:val="auto"/>
              </w:rPr>
            </w:pPr>
          </w:p>
        </w:tc>
        <w:tc>
          <w:tcPr>
            <w:tcW w:w="6869" w:type="dxa"/>
            <w:vAlign w:val="center"/>
          </w:tcPr>
          <w:p>
            <w:pPr>
              <w:widowControl/>
              <w:spacing w:line="240" w:lineRule="auto"/>
              <w:rPr>
                <w:rFonts w:ascii="宋体" w:hAnsi="宋体" w:eastAsia="宋体" w:cs="宋体"/>
                <w:color w:val="auto"/>
                <w:kern w:val="0"/>
                <w:sz w:val="22"/>
              </w:rPr>
            </w:pPr>
            <w:r>
              <w:rPr>
                <w:rFonts w:hint="eastAsia" w:ascii="宋体" w:hAnsi="宋体" w:eastAsia="宋体" w:cs="宋体"/>
                <w:color w:val="auto"/>
                <w:kern w:val="0"/>
                <w:sz w:val="22"/>
                <w:lang w:val="en-US" w:eastAsia="zh-CN"/>
              </w:rPr>
              <w:t>1.1.</w:t>
            </w:r>
            <w:r>
              <w:rPr>
                <w:rFonts w:hint="eastAsia" w:ascii="宋体" w:hAnsi="宋体" w:eastAsia="宋体" w:cs="宋体"/>
                <w:color w:val="auto"/>
                <w:kern w:val="0"/>
                <w:sz w:val="22"/>
              </w:rPr>
              <w:t>3 质量方针和质量目标是否经过</w:t>
            </w:r>
            <w:r>
              <w:rPr>
                <w:rFonts w:hint="eastAsia" w:ascii="宋体" w:hAnsi="宋体" w:eastAsia="宋体" w:cs="宋体"/>
                <w:color w:val="auto"/>
                <w:kern w:val="0"/>
                <w:sz w:val="22"/>
                <w:lang w:val="en-US" w:eastAsia="zh-CN"/>
              </w:rPr>
              <w:t>最高管理者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或企业负责人</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批准，并以受控文件形式分发至相关部门或人员。</w:t>
            </w:r>
          </w:p>
        </w:tc>
        <w:tc>
          <w:tcPr>
            <w:tcW w:w="2060" w:type="dxa"/>
            <w:vAlign w:val="center"/>
          </w:tcPr>
          <w:p>
            <w:pPr>
              <w:widowControl/>
              <w:rPr>
                <w:rFonts w:ascii="宋体" w:hAnsi="宋体" w:eastAsia="宋体" w:cs="宋体"/>
                <w:color w:val="auto"/>
                <w:kern w:val="0"/>
                <w:sz w:val="22"/>
              </w:rPr>
            </w:pPr>
          </w:p>
        </w:tc>
        <w:tc>
          <w:tcPr>
            <w:tcW w:w="940" w:type="dxa"/>
            <w:vAlign w:val="center"/>
          </w:tcPr>
          <w:p>
            <w:pPr>
              <w:widowControl/>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color w:val="auto"/>
              </w:rPr>
            </w:pPr>
          </w:p>
        </w:tc>
        <w:tc>
          <w:tcPr>
            <w:tcW w:w="6869" w:type="dxa"/>
            <w:vAlign w:val="center"/>
          </w:tcPr>
          <w:p>
            <w:pPr>
              <w:widowControl/>
              <w:spacing w:line="240" w:lineRule="auto"/>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1.1.4 查保健食品实现过程的追溯体系，是否能够实现从原料到产品生产全过程的追溯要求。</w:t>
            </w:r>
          </w:p>
        </w:tc>
        <w:tc>
          <w:tcPr>
            <w:tcW w:w="2060" w:type="dxa"/>
            <w:vAlign w:val="center"/>
          </w:tcPr>
          <w:p>
            <w:pPr>
              <w:widowControl/>
              <w:rPr>
                <w:rFonts w:ascii="宋体" w:hAnsi="宋体" w:eastAsia="宋体" w:cs="宋体"/>
                <w:color w:val="auto"/>
                <w:kern w:val="0"/>
                <w:sz w:val="22"/>
              </w:rPr>
            </w:pPr>
          </w:p>
        </w:tc>
        <w:tc>
          <w:tcPr>
            <w:tcW w:w="940" w:type="dxa"/>
            <w:vAlign w:val="center"/>
          </w:tcPr>
          <w:p>
            <w:pPr>
              <w:widowControl/>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w:t>
            </w:r>
            <w:r>
              <w:rPr>
                <w:rFonts w:hint="eastAsia" w:ascii="宋体" w:hAnsi="宋体" w:eastAsia="宋体" w:cs="宋体"/>
                <w:color w:val="auto"/>
                <w:kern w:val="0"/>
                <w:sz w:val="22"/>
              </w:rPr>
              <w:t>2应当建立健全食品安全管理制度，明确食品安全责任制</w:t>
            </w:r>
          </w:p>
        </w:tc>
        <w:tc>
          <w:tcPr>
            <w:tcW w:w="6869"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1.2.</w:t>
            </w:r>
            <w:r>
              <w:rPr>
                <w:rFonts w:hint="eastAsia" w:ascii="宋体" w:hAnsi="宋体" w:eastAsia="宋体" w:cs="宋体"/>
                <w:color w:val="auto"/>
                <w:kern w:val="0"/>
                <w:sz w:val="22"/>
              </w:rPr>
              <w:t>1检查食品安全管理制度、食品安全责任制相关文件，是否包含《企业主要负责人岗位职责》《食品安全总监职责》《食品安全员守则》，是否明确了食品安全人员的岗位职责，是否结合实际进行细化，是否明确了各环节食品安全方面的责任要求。</w:t>
            </w:r>
          </w:p>
        </w:tc>
        <w:tc>
          <w:tcPr>
            <w:tcW w:w="2060"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vMerge w:val="continue"/>
            <w:shd w:val="clear" w:color="auto" w:fill="auto"/>
            <w:vAlign w:val="center"/>
          </w:tcPr>
          <w:p>
            <w:pPr>
              <w:widowControl/>
              <w:jc w:val="both"/>
              <w:rPr>
                <w:rFonts w:ascii="宋体" w:hAnsi="宋体" w:eastAsia="宋体" w:cs="宋体"/>
                <w:color w:val="auto"/>
                <w:kern w:val="0"/>
                <w:sz w:val="22"/>
              </w:rPr>
            </w:pPr>
          </w:p>
        </w:tc>
        <w:tc>
          <w:tcPr>
            <w:tcW w:w="2060" w:type="dxa"/>
            <w:vMerge w:val="continue"/>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w:t>
            </w:r>
            <w:r>
              <w:rPr>
                <w:rFonts w:hint="eastAsia" w:ascii="宋体" w:hAnsi="宋体" w:eastAsia="宋体" w:cs="宋体"/>
                <w:color w:val="auto"/>
                <w:kern w:val="0"/>
                <w:sz w:val="22"/>
              </w:rPr>
              <w:t>3 应将生产质量管理体系的所有要求系统地贯彻至从保健食品原料采购、生产过程到产品放行、贮运和交付的全过程，确保所生产的保健食品符合注册或备案要求</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检查生产质量管理体系文件是否覆盖从保健食品原料采购、生产过程至产品放行、贮运和交付的全过程</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1.3.2检查</w:t>
            </w:r>
            <w:r>
              <w:rPr>
                <w:rFonts w:hint="eastAsia" w:ascii="宋体" w:hAnsi="宋体" w:eastAsia="宋体" w:cs="宋体"/>
                <w:color w:val="auto"/>
                <w:kern w:val="0"/>
                <w:sz w:val="22"/>
              </w:rPr>
              <w:t>生产质量管理体系是否有效保障所生产的保健食品符合食品安全、质量可控、满足注册或备案的要求。</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w:t>
            </w:r>
            <w:r>
              <w:rPr>
                <w:rFonts w:hint="eastAsia" w:ascii="宋体" w:hAnsi="宋体" w:eastAsia="宋体" w:cs="宋体"/>
                <w:color w:val="auto"/>
                <w:kern w:val="0"/>
                <w:sz w:val="22"/>
              </w:rPr>
              <w:t>4文件、制度、记录、报告等生产质量体系相关材料应分类存放、条理分明、便于查阅。</w:t>
            </w:r>
          </w:p>
        </w:tc>
        <w:tc>
          <w:tcPr>
            <w:tcW w:w="6869" w:type="dxa"/>
            <w:shd w:val="clear" w:color="auto" w:fill="auto"/>
            <w:vAlign w:val="center"/>
          </w:tcPr>
          <w:p>
            <w:pPr>
              <w:widowControl/>
              <w:jc w:val="both"/>
              <w:rPr>
                <w:color w:val="auto"/>
              </w:rPr>
            </w:pPr>
            <w:r>
              <w:rPr>
                <w:rFonts w:hint="eastAsia" w:ascii="宋体" w:hAnsi="宋体" w:eastAsia="宋体" w:cs="宋体"/>
                <w:color w:val="auto"/>
                <w:kern w:val="0"/>
                <w:sz w:val="22"/>
              </w:rPr>
              <w:t>1</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4.1 是否根据保健食品体系检查等要求建立相关</w:t>
            </w:r>
            <w:r>
              <w:rPr>
                <w:rFonts w:hint="eastAsia" w:ascii="宋体" w:hAnsi="宋体" w:eastAsia="宋体" w:cs="宋体"/>
                <w:color w:val="auto"/>
                <w:kern w:val="0"/>
                <w:sz w:val="22"/>
              </w:rPr>
              <w:t>文件、制度、记录、报告</w:t>
            </w:r>
            <w:r>
              <w:rPr>
                <w:rFonts w:hint="eastAsia" w:ascii="宋体" w:hAnsi="宋体" w:eastAsia="宋体" w:cs="宋体"/>
                <w:color w:val="auto"/>
                <w:kern w:val="0"/>
                <w:sz w:val="22"/>
                <w:lang w:val="en-US" w:eastAsia="zh-CN"/>
              </w:rPr>
              <w:t>数据库，并及时更新，是否能够快速调阅。</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w:t>
            </w:r>
            <w:r>
              <w:rPr>
                <w:rFonts w:hint="eastAsia" w:ascii="宋体" w:hAnsi="宋体" w:eastAsia="宋体" w:cs="宋体"/>
                <w:color w:val="auto"/>
                <w:kern w:val="0"/>
                <w:sz w:val="22"/>
              </w:rPr>
              <w:t>5 应定期对生产质量管理体系的运行情况进行自查，并按规定向所在地县级市场监管部门提交自查报告。</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1</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5.1</w:t>
            </w:r>
            <w:r>
              <w:rPr>
                <w:rFonts w:hint="eastAsia" w:ascii="宋体" w:hAnsi="宋体" w:eastAsia="宋体" w:cs="宋体"/>
                <w:color w:val="auto"/>
                <w:kern w:val="0"/>
                <w:sz w:val="22"/>
              </w:rPr>
              <w:t>是否建立生产质量管理体系自查制度，</w:t>
            </w:r>
            <w:r>
              <w:rPr>
                <w:rFonts w:hint="eastAsia" w:ascii="宋体" w:hAnsi="宋体" w:eastAsia="宋体" w:cs="宋体"/>
                <w:color w:val="auto"/>
                <w:kern w:val="0"/>
                <w:sz w:val="22"/>
                <w:lang w:val="en-US" w:eastAsia="zh-CN"/>
              </w:rPr>
              <w:t>定期开展自查工作，并每年度</w:t>
            </w:r>
            <w:r>
              <w:rPr>
                <w:rFonts w:hint="eastAsia" w:ascii="宋体" w:hAnsi="宋体" w:eastAsia="宋体" w:cs="宋体"/>
                <w:color w:val="auto"/>
                <w:kern w:val="0"/>
                <w:sz w:val="22"/>
              </w:rPr>
              <w:t>向所在地县（区）级市场监督管理部门提交自查报告</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抽查</w:t>
            </w:r>
            <w:r>
              <w:rPr>
                <w:rFonts w:hint="eastAsia" w:ascii="宋体" w:hAnsi="宋体" w:eastAsia="宋体" w:cs="宋体"/>
                <w:color w:val="auto"/>
                <w:kern w:val="0"/>
                <w:sz w:val="22"/>
              </w:rPr>
              <w:t>自查</w:t>
            </w:r>
            <w:r>
              <w:rPr>
                <w:rFonts w:hint="eastAsia" w:ascii="宋体" w:hAnsi="宋体" w:eastAsia="宋体" w:cs="宋体"/>
                <w:color w:val="auto"/>
                <w:kern w:val="0"/>
                <w:sz w:val="22"/>
                <w:lang w:val="en-US" w:eastAsia="zh-CN"/>
              </w:rPr>
              <w:t>报告，</w:t>
            </w:r>
            <w:r>
              <w:rPr>
                <w:rFonts w:hint="eastAsia" w:ascii="宋体" w:hAnsi="宋体" w:eastAsia="宋体" w:cs="宋体"/>
                <w:color w:val="auto"/>
                <w:kern w:val="0"/>
                <w:sz w:val="22"/>
              </w:rPr>
              <w:t>发现问题整改率是否达到100%。</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1.5.2抽查</w:t>
            </w:r>
            <w:r>
              <w:rPr>
                <w:rFonts w:hint="eastAsia" w:ascii="宋体" w:hAnsi="宋体" w:eastAsia="宋体" w:cs="宋体"/>
                <w:color w:val="auto"/>
                <w:kern w:val="0"/>
                <w:sz w:val="22"/>
              </w:rPr>
              <w:t>生产条件发生变化</w:t>
            </w:r>
            <w:r>
              <w:rPr>
                <w:rFonts w:hint="eastAsia" w:ascii="宋体" w:hAnsi="宋体" w:eastAsia="宋体" w:cs="宋体"/>
                <w:color w:val="auto"/>
                <w:kern w:val="0"/>
                <w:sz w:val="22"/>
                <w:lang w:val="en-US" w:eastAsia="zh-CN"/>
              </w:rPr>
              <w:t>情况</w:t>
            </w:r>
            <w:r>
              <w:rPr>
                <w:rFonts w:hint="eastAsia" w:ascii="宋体" w:hAnsi="宋体" w:eastAsia="宋体" w:cs="宋体"/>
                <w:color w:val="auto"/>
                <w:kern w:val="0"/>
                <w:sz w:val="22"/>
              </w:rPr>
              <w:t>，</w:t>
            </w:r>
            <w:r>
              <w:rPr>
                <w:rFonts w:hint="eastAsia" w:ascii="宋体" w:hAnsi="宋体" w:eastAsia="宋体" w:cs="宋体"/>
                <w:color w:val="auto"/>
                <w:kern w:val="0"/>
                <w:sz w:val="22"/>
                <w:lang w:val="en-US" w:eastAsia="zh-CN"/>
              </w:rPr>
              <w:t>当</w:t>
            </w:r>
            <w:r>
              <w:rPr>
                <w:rFonts w:hint="eastAsia" w:ascii="宋体" w:hAnsi="宋体" w:eastAsia="宋体" w:cs="宋体"/>
                <w:color w:val="auto"/>
                <w:kern w:val="0"/>
                <w:sz w:val="22"/>
              </w:rPr>
              <w:t>不再符合食品安全要求</w:t>
            </w:r>
            <w:r>
              <w:rPr>
                <w:rFonts w:hint="eastAsia" w:ascii="宋体" w:hAnsi="宋体" w:eastAsia="宋体" w:cs="宋体"/>
                <w:color w:val="auto"/>
                <w:kern w:val="0"/>
                <w:sz w:val="22"/>
                <w:lang w:val="en-US" w:eastAsia="zh-CN"/>
              </w:rPr>
              <w:t>时</w:t>
            </w:r>
            <w:r>
              <w:rPr>
                <w:rFonts w:hint="eastAsia" w:ascii="宋体" w:hAnsi="宋体" w:eastAsia="宋体" w:cs="宋体"/>
                <w:color w:val="auto"/>
                <w:kern w:val="0"/>
                <w:sz w:val="22"/>
              </w:rPr>
              <w:t>，是否立即采取整改措施；自查发现食品安全事故潜在风险的，是否立即停止食品生产经营活动，并按规定向所在地县（区）级市场监管部门报告。</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1.6</w:t>
            </w:r>
            <w:r>
              <w:rPr>
                <w:rFonts w:hint="eastAsia" w:ascii="宋体" w:hAnsi="宋体" w:eastAsia="宋体" w:cs="宋体"/>
                <w:color w:val="auto"/>
                <w:kern w:val="0"/>
                <w:sz w:val="22"/>
              </w:rPr>
              <w:t>应结合生产质量管理体系，基于食品安全风险防控动态管理机制，建立食品安全状况的日管控、周排查、月调度工作制度和机制</w:t>
            </w: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1.6.1</w:t>
            </w:r>
            <w:r>
              <w:rPr>
                <w:rFonts w:hint="eastAsia" w:ascii="宋体" w:hAnsi="宋体" w:eastAsia="宋体" w:cs="宋体"/>
                <w:color w:val="auto"/>
                <w:kern w:val="0"/>
                <w:sz w:val="22"/>
              </w:rPr>
              <w:t xml:space="preserve"> 是否建立食品安全状况的日管控、周排查、月调度工作制度和机制，是否依制度执行；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 xml:space="preserve">1.6.2 </w:t>
            </w:r>
            <w:r>
              <w:rPr>
                <w:rFonts w:hint="eastAsia" w:ascii="宋体" w:hAnsi="宋体" w:eastAsia="宋体" w:cs="宋体"/>
                <w:color w:val="auto"/>
                <w:kern w:val="0"/>
                <w:sz w:val="22"/>
              </w:rPr>
              <w:t>是否制定食品安全风险管控清单，</w:t>
            </w:r>
            <w:r>
              <w:rPr>
                <w:rFonts w:hint="eastAsia" w:ascii="宋体" w:hAnsi="宋体" w:eastAsia="宋体" w:cs="宋体"/>
                <w:color w:val="auto"/>
                <w:kern w:val="0"/>
                <w:sz w:val="22"/>
                <w:lang w:val="en-US" w:eastAsia="zh-CN"/>
              </w:rPr>
              <w:t>并结合生产实际定期评估更新。</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1.6.3是否</w:t>
            </w:r>
            <w:r>
              <w:rPr>
                <w:rFonts w:hint="eastAsia" w:ascii="宋体" w:hAnsi="宋体" w:eastAsia="宋体" w:cs="宋体"/>
                <w:color w:val="auto"/>
                <w:kern w:val="0"/>
                <w:sz w:val="22"/>
              </w:rPr>
              <w:t>有对应的《每日食品安全检查记录》《每周食品安全排查治理报告》《每月食品安全调度会议纪要》等记录或报告，日管控、周排查、月调度内容是否真实，存在问题或缺陷项是否及时分析研判，采取处置措施，消除风险隐患。</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2机构与人员</w:t>
            </w:r>
          </w:p>
        </w:tc>
        <w:tc>
          <w:tcPr>
            <w:tcW w:w="3204"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1组织机构健全，各部门与人员职责分工明确</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2.1.</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检查组织架构及职责分工，组织架构是否健全、各部门职责分工是否清晰明确，各部门内部人员分工是否合理且覆盖到整个部门职责。</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2设立独立的质量管理部门且正常运行，并按要求履行部门职责，至少包括：①审核并放行原辅料、食品相关产品、中间产品和成品；②审核工艺操作规程以及投料、生产、检验等各项记录，监督产品的生产过程；③批准质量标准、取样方法、检验方法和其他质量管理规程；④审核和监督原辅料、食品相关产品供应商；⑤监督生产厂房和设施设备的维护情况，以保持其良好的运行状态</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2.2.</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工艺、质量管理相关部门职责说明书，是否涵盖了以下职责：</w:t>
            </w:r>
            <w:r>
              <w:rPr>
                <w:rFonts w:hint="eastAsia" w:ascii="宋体" w:hAnsi="宋体" w:eastAsia="宋体" w:cs="宋体"/>
                <w:color w:val="auto"/>
                <w:kern w:val="0"/>
                <w:sz w:val="22"/>
              </w:rPr>
              <w:t>①审核并放行原辅料、食品相关产品、中间产品和成品；②审核工艺操作规程以及投料、生产、检验等各项记录，监督产品的生产过程；③批准质量标准、取样方法、检验方法和其他质量管理规程；④审核和监督原辅料、食品相关产品供应商；⑤监督生产厂房和设施设备的维护情况，以保持其良好的运行状态</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2.2.2 是否建立了相应的质量管理制度，明确了以下管理职责执行的相关要求：</w:t>
            </w:r>
            <w:r>
              <w:rPr>
                <w:rFonts w:hint="eastAsia" w:ascii="宋体" w:hAnsi="宋体" w:eastAsia="宋体" w:cs="宋体"/>
                <w:color w:val="auto"/>
                <w:kern w:val="0"/>
                <w:sz w:val="22"/>
              </w:rPr>
              <w:t>①审核并放行原辅料、食品相关产品、中间产品和成品；②审核工艺操作规程以及投料、生产、检验等各项记录，监督产品的生产过程；③批准质量标准、取样方法、检验方法和其他质量管理规程；④审核和监督原辅料、食品相关产品供应商；⑤监督生产厂房和设施设备的维护情况，以保持其良好的运行状态</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6"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hint="eastAsia" w:ascii="宋体" w:hAnsi="宋体" w:eastAsia="宋体" w:cs="宋体"/>
                <w:color w:val="auto"/>
                <w:kern w:val="0"/>
                <w:sz w:val="22"/>
                <w:lang w:eastAsia="zh-CN"/>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3生产管理部门正常运行，并按要求履行部门职责，至少包括：①按照生产工艺和控制参数的要求组织生产；②严格执行各项生产岗位操作规程；③审核产品批生产记录，调查处理生产偏差；④实施生产工艺验证，确保生产过程合理有序；⑤检查确认生产厂房和设施设备处于良好运行状态</w:t>
            </w:r>
            <w:r>
              <w:rPr>
                <w:rFonts w:hint="eastAsia" w:ascii="宋体" w:hAnsi="宋体" w:eastAsia="宋体" w:cs="宋体"/>
                <w:color w:val="auto"/>
                <w:kern w:val="0"/>
                <w:sz w:val="22"/>
                <w:lang w:eastAsia="zh-CN"/>
              </w:rPr>
              <w:t>。</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2.3.</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生产部门相关职能说明书，是否涵盖了以下职责：</w:t>
            </w:r>
            <w:r>
              <w:rPr>
                <w:rFonts w:hint="eastAsia" w:ascii="宋体" w:hAnsi="宋体" w:eastAsia="宋体" w:cs="宋体"/>
                <w:color w:val="auto"/>
                <w:kern w:val="0"/>
                <w:sz w:val="22"/>
              </w:rPr>
              <w:t>①按照生产工艺和控制参数的要求组织生产；②严格执行各项生产岗位操作规程；③审核产品批生产记录，调查处理生产偏差；④实施生产工艺验证，确保生产过程合理有序；⑤检查确认生产厂房和设施设备处于良好运行状态</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2.3.2是否建立了相应的质量管理制度，明确了以下管理职责执行的相关要求：</w:t>
            </w:r>
            <w:r>
              <w:rPr>
                <w:rFonts w:hint="eastAsia" w:ascii="宋体" w:hAnsi="宋体" w:eastAsia="宋体" w:cs="宋体"/>
                <w:color w:val="auto"/>
                <w:kern w:val="0"/>
                <w:sz w:val="22"/>
              </w:rPr>
              <w:t>①按照生产工艺和控制参数的要求组织生产；②严格执行各项生产岗位操作规程；③审核产品批生产记录，调查处理生产偏差；④实施生产工艺验证，确保生产过程合理有序；⑤检查确认生产厂房和设施设备处于良好运行状态</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4主要负责人全面负责本企业食品安全工作</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2.4.</w:t>
            </w:r>
            <w:r>
              <w:rPr>
                <w:rFonts w:hint="eastAsia" w:ascii="宋体" w:hAnsi="宋体" w:eastAsia="宋体" w:cs="宋体"/>
                <w:color w:val="auto"/>
                <w:kern w:val="0"/>
                <w:sz w:val="22"/>
              </w:rPr>
              <w:t>1对照《企业主要负责人岗位职责》，查看相关记录或证明材料，检查主要负责人是否按岗位职责全面负责食品安全工作。</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7"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2.4.2</w:t>
            </w:r>
            <w:r>
              <w:rPr>
                <w:rFonts w:hint="eastAsia" w:ascii="宋体" w:hAnsi="宋体" w:eastAsia="宋体" w:cs="宋体"/>
                <w:color w:val="auto"/>
                <w:kern w:val="0"/>
                <w:sz w:val="22"/>
              </w:rPr>
              <w:t>检查主要负责人是否支持和保障食品安全总监、食品安全员依法开展食品安全管理工作，在作出涉及食品安全的重大决策前，是否充分听取食品安全总监和食品安全员的意见和建议。</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6"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5配备符合要求的食品安全总监、食品安全员等食品安全管理人员，食品安全管理人员经培训、考核合格后上岗，并按岗位职责要求履行食品安全责任</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2.5.</w:t>
            </w:r>
            <w:r>
              <w:rPr>
                <w:rFonts w:hint="eastAsia" w:ascii="宋体" w:hAnsi="宋体" w:eastAsia="宋体" w:cs="宋体"/>
                <w:color w:val="auto"/>
                <w:kern w:val="0"/>
                <w:sz w:val="22"/>
              </w:rPr>
              <w:t>1检查食品安全总监、食品安全员等食品安全管理人员</w:t>
            </w:r>
            <w:r>
              <w:rPr>
                <w:rFonts w:hint="eastAsia" w:ascii="宋体" w:hAnsi="宋体" w:eastAsia="宋体" w:cs="宋体"/>
                <w:color w:val="auto"/>
                <w:kern w:val="0"/>
                <w:sz w:val="22"/>
                <w:lang w:val="en-US" w:eastAsia="zh-CN"/>
              </w:rPr>
              <w:t>的</w:t>
            </w:r>
            <w:r>
              <w:rPr>
                <w:rFonts w:hint="eastAsia" w:ascii="宋体" w:hAnsi="宋体" w:eastAsia="宋体" w:cs="宋体"/>
                <w:color w:val="auto"/>
                <w:kern w:val="0"/>
                <w:sz w:val="22"/>
              </w:rPr>
              <w:t>任命文件、培训和考核相关记录，</w:t>
            </w:r>
            <w:r>
              <w:rPr>
                <w:rFonts w:hint="eastAsia" w:ascii="宋体" w:hAnsi="宋体" w:eastAsia="宋体" w:cs="宋体"/>
                <w:color w:val="auto"/>
                <w:kern w:val="0"/>
                <w:sz w:val="22"/>
                <w:lang w:val="en-US" w:eastAsia="zh-CN"/>
              </w:rPr>
              <w:t>考核不合格人员不得上岗。</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2.5.2</w:t>
            </w:r>
            <w:r>
              <w:rPr>
                <w:rFonts w:hint="eastAsia" w:ascii="宋体" w:hAnsi="宋体" w:eastAsia="宋体" w:cs="宋体"/>
                <w:color w:val="auto"/>
                <w:kern w:val="0"/>
                <w:sz w:val="22"/>
              </w:rPr>
              <w:t>对照《食品安全总监职责》《食品安全员守则》等文件，检查食品安全总监、食品安全员履职情况</w:t>
            </w:r>
            <w:r>
              <w:rPr>
                <w:rFonts w:hint="eastAsia" w:ascii="宋体" w:hAnsi="宋体" w:eastAsia="宋体" w:cs="宋体"/>
                <w:color w:val="auto"/>
                <w:kern w:val="0"/>
                <w:sz w:val="22"/>
                <w:lang w:val="en-US" w:eastAsia="zh-CN"/>
              </w:rPr>
              <w:t>以及相关</w:t>
            </w:r>
            <w:r>
              <w:rPr>
                <w:rFonts w:hint="eastAsia" w:ascii="宋体" w:hAnsi="宋体" w:eastAsia="宋体" w:cs="宋体"/>
                <w:color w:val="auto"/>
                <w:kern w:val="0"/>
                <w:sz w:val="22"/>
              </w:rPr>
              <w:t>记录</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是否按照岗位职责协助企业主要负责人做好食品安全管理工作。</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2"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6质量管理部门负责人和生产管理部门负责人应是专职人员，不得相互兼任，并具有相关专业大专以上学历或中级技术职称，三年以上从事食品医药生产或质量管理经验</w:t>
            </w:r>
          </w:p>
        </w:tc>
        <w:tc>
          <w:tcPr>
            <w:tcW w:w="6869" w:type="dxa"/>
            <w:shd w:val="clear" w:color="auto" w:fill="auto"/>
            <w:vAlign w:val="center"/>
          </w:tcPr>
          <w:p>
            <w:pPr>
              <w:widowControl/>
              <w:jc w:val="both"/>
              <w:rPr>
                <w:rFonts w:hint="eastAsia" w:ascii="宋体" w:hAnsi="宋体" w:eastAsia="宋体" w:cs="宋体"/>
                <w:color w:val="auto"/>
                <w:kern w:val="0"/>
                <w:sz w:val="22"/>
              </w:rPr>
            </w:pPr>
          </w:p>
          <w:p>
            <w:pPr>
              <w:pStyle w:val="2"/>
              <w:spacing w:line="240" w:lineRule="auto"/>
              <w:rPr>
                <w:rFonts w:hint="eastAsia" w:eastAsia="宋体"/>
                <w:color w:val="auto"/>
                <w:lang w:val="en-US" w:eastAsia="zh-CN"/>
              </w:rPr>
            </w:pPr>
            <w:r>
              <w:rPr>
                <w:rFonts w:hint="eastAsia" w:ascii="宋体" w:hAnsi="宋体" w:eastAsia="宋体" w:cs="宋体"/>
                <w:color w:val="auto"/>
                <w:kern w:val="0"/>
                <w:sz w:val="22"/>
                <w:lang w:val="en-US" w:eastAsia="zh-CN"/>
              </w:rPr>
              <w:t>2.6.1 查质量管理部门、生产管理部门负责人任命文件，是否分别设立负责人，且</w:t>
            </w:r>
            <w:r>
              <w:rPr>
                <w:rFonts w:hint="eastAsia" w:ascii="宋体" w:hAnsi="宋体" w:eastAsia="宋体" w:cs="宋体"/>
                <w:color w:val="auto"/>
                <w:kern w:val="0"/>
                <w:sz w:val="22"/>
              </w:rPr>
              <w:t>具有相关专业大专以上学历或中级技术职称，三年以上从事食品医药生产或质量管理经验</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2"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7配备与保健食品生产相适应的具有相关专业知识、生产经验及组织能力的管理人员和技术人员，专职技术人员的比例不低于职工总数的 5%</w:t>
            </w: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2.7.</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工艺、质量、技术等部门</w:t>
            </w:r>
            <w:r>
              <w:rPr>
                <w:rFonts w:hint="eastAsia" w:ascii="宋体" w:hAnsi="宋体" w:eastAsia="宋体" w:cs="宋体"/>
                <w:color w:val="auto"/>
                <w:kern w:val="0"/>
                <w:sz w:val="22"/>
              </w:rPr>
              <w:t>管理人员和技术人员</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食品科学相关专业</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占比情况，</w:t>
            </w:r>
            <w:r>
              <w:rPr>
                <w:rFonts w:hint="eastAsia" w:ascii="宋体" w:hAnsi="宋体" w:eastAsia="宋体" w:cs="宋体"/>
                <w:color w:val="auto"/>
                <w:kern w:val="0"/>
                <w:sz w:val="22"/>
              </w:rPr>
              <w:t>比例应不低于职工总数的 5％。</w:t>
            </w:r>
          </w:p>
          <w:p>
            <w:pPr>
              <w:widowControl/>
              <w:jc w:val="both"/>
              <w:rPr>
                <w:rFonts w:ascii="宋体" w:hAnsi="宋体" w:eastAsia="宋体" w:cs="宋体"/>
                <w:color w:val="auto"/>
                <w:kern w:val="0"/>
                <w:sz w:val="22"/>
              </w:rPr>
            </w:pP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8采购人员等从事影响产品质量的工作人员，具有相关专业知识和实际操作技能，熟悉食品安全标准和相关法律法规</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2.8.</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检查采购部门是否依据部门职责制定相应的质量、体系、食品安全等培训计划，并抽查培训执行情况。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2.8.2 现场随机抽查采购人员对所采购物料技术要求、质量标准掌握情况。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9具有两名以上专职检验人员，并具有中专或高中以上学历，并经培训合格具备相应检验能力</w:t>
            </w: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2.9.</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检查检测部门人员资质信息，包括学历证书、培训及资质证书。</w:t>
            </w:r>
          </w:p>
          <w:p>
            <w:pPr>
              <w:widowControl/>
              <w:jc w:val="both"/>
              <w:rPr>
                <w:rFonts w:ascii="宋体" w:hAnsi="宋体" w:eastAsia="宋体" w:cs="宋体"/>
                <w:color w:val="auto"/>
                <w:kern w:val="0"/>
                <w:sz w:val="22"/>
              </w:rPr>
            </w:pP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2"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10不应聘用禁止从事食品相关工作的人员从事食品生产经营管理工作</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2.10.</w:t>
            </w:r>
            <w:r>
              <w:rPr>
                <w:rFonts w:hint="eastAsia" w:ascii="宋体" w:hAnsi="宋体" w:eastAsia="宋体" w:cs="宋体"/>
                <w:color w:val="auto"/>
                <w:kern w:val="0"/>
                <w:sz w:val="22"/>
              </w:rPr>
              <w:t>1是否建立禁止从业人员审核制度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并明确以下审核要求</w:t>
            </w:r>
            <w:r>
              <w:rPr>
                <w:rFonts w:hint="eastAsia" w:ascii="宋体" w:hAnsi="宋体" w:eastAsia="宋体" w:cs="宋体"/>
                <w:color w:val="auto"/>
                <w:kern w:val="0"/>
                <w:sz w:val="22"/>
              </w:rPr>
              <w:t>：企业法定代表人、从事食品生产经营管理工作、担任食品生产经营企业食品安全管理人员的人员，是否为五年内被吊销许可证的食品生产经营者及其法定代表人、直接负责的主管人员和其他直接责任人员；从事食品生产经营管理工作、担任食品生产经营企业食品安全管理人员的人员，是否为因食品安全犯罪被判处有期徒刑以上刑罚的。</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2.10.2 查看</w:t>
            </w:r>
            <w:r>
              <w:rPr>
                <w:rFonts w:hint="eastAsia" w:ascii="宋体" w:hAnsi="宋体" w:eastAsia="宋体" w:cs="宋体"/>
                <w:color w:val="auto"/>
                <w:kern w:val="0"/>
                <w:sz w:val="22"/>
              </w:rPr>
              <w:t>禁止从业人员审核制度</w:t>
            </w:r>
            <w:r>
              <w:rPr>
                <w:rFonts w:hint="eastAsia" w:ascii="宋体" w:hAnsi="宋体" w:eastAsia="宋体" w:cs="宋体"/>
                <w:color w:val="auto"/>
                <w:kern w:val="0"/>
                <w:sz w:val="22"/>
                <w:lang w:val="en-US" w:eastAsia="zh-CN"/>
              </w:rPr>
              <w:t>执行情况，招聘过程是否按照制度要求进行审核。</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11严格执行从业人员健康管理制度，从事保健食品暴露工序生产的从业人员具有有效的健康证明</w:t>
            </w:r>
          </w:p>
        </w:tc>
        <w:tc>
          <w:tcPr>
            <w:tcW w:w="6869" w:type="dxa"/>
            <w:shd w:val="clear" w:color="auto" w:fill="auto"/>
            <w:vAlign w:val="center"/>
          </w:tcPr>
          <w:p>
            <w:pPr>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2.11.1 是否能够提供保健食品实现环节</w:t>
            </w:r>
            <w:r>
              <w:rPr>
                <w:rFonts w:hint="eastAsia" w:ascii="宋体" w:hAnsi="宋体" w:eastAsia="宋体" w:cs="宋体"/>
                <w:color w:val="auto"/>
                <w:kern w:val="0"/>
                <w:sz w:val="22"/>
              </w:rPr>
              <w:t>暴露工序</w:t>
            </w:r>
            <w:r>
              <w:rPr>
                <w:rFonts w:hint="eastAsia" w:ascii="宋体" w:hAnsi="宋体" w:eastAsia="宋体" w:cs="宋体"/>
                <w:color w:val="auto"/>
                <w:kern w:val="0"/>
                <w:sz w:val="22"/>
                <w:lang w:val="en-US" w:eastAsia="zh-CN"/>
              </w:rPr>
              <w:t>岗位清单，并根据生产实际情况及时更新。</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rPr>
                <w:rFonts w:ascii="宋体" w:hAnsi="宋体" w:eastAsia="宋体" w:cs="宋体"/>
                <w:color w:val="auto"/>
                <w:kern w:val="0"/>
                <w:sz w:val="22"/>
              </w:rPr>
            </w:pPr>
            <w:r>
              <w:rPr>
                <w:rFonts w:hint="eastAsia" w:ascii="宋体" w:hAnsi="宋体" w:eastAsia="宋体" w:cs="宋体"/>
                <w:color w:val="auto"/>
                <w:kern w:val="0"/>
                <w:sz w:val="22"/>
                <w:lang w:val="en-US" w:eastAsia="zh-CN"/>
              </w:rPr>
              <w:t>2.1</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检查</w:t>
            </w:r>
            <w:r>
              <w:rPr>
                <w:rFonts w:hint="eastAsia" w:ascii="宋体" w:hAnsi="宋体" w:eastAsia="宋体" w:cs="宋体"/>
                <w:color w:val="auto"/>
                <w:kern w:val="0"/>
                <w:sz w:val="22"/>
                <w:lang w:val="en-US" w:eastAsia="zh-CN"/>
              </w:rPr>
              <w:t>保健食品实现环节</w:t>
            </w:r>
            <w:r>
              <w:rPr>
                <w:rFonts w:hint="eastAsia" w:ascii="宋体" w:hAnsi="宋体" w:eastAsia="宋体" w:cs="宋体"/>
                <w:color w:val="auto"/>
                <w:kern w:val="0"/>
                <w:sz w:val="22"/>
              </w:rPr>
              <w:t>暴露工序</w:t>
            </w:r>
            <w:r>
              <w:rPr>
                <w:rFonts w:hint="eastAsia" w:ascii="宋体" w:hAnsi="宋体" w:eastAsia="宋体" w:cs="宋体"/>
                <w:color w:val="auto"/>
                <w:kern w:val="0"/>
                <w:sz w:val="22"/>
                <w:lang w:val="en-US" w:eastAsia="zh-CN"/>
              </w:rPr>
              <w:t>岗位对应人员的健康证明是否有效。</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044" w:type="dxa"/>
            <w:vMerge w:val="continue"/>
            <w:tcBorders/>
            <w:shd w:val="clear" w:color="auto" w:fill="auto"/>
            <w:vAlign w:val="center"/>
          </w:tcPr>
          <w:p>
            <w:pPr>
              <w:widowControl/>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12人员实际健康状况符合工作岗位的要求，患有国务院卫生行政部门规定的有碍食品安全疾病的人员，不得从事保健食品暴露工序的生产</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2.12.</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查看健康管理相关制度，是否明确保健食品实现环节</w:t>
            </w:r>
            <w:r>
              <w:rPr>
                <w:rFonts w:hint="eastAsia" w:ascii="宋体" w:hAnsi="宋体" w:eastAsia="宋体" w:cs="宋体"/>
                <w:color w:val="auto"/>
                <w:kern w:val="0"/>
                <w:sz w:val="22"/>
              </w:rPr>
              <w:t>暴露工序</w:t>
            </w:r>
            <w:r>
              <w:rPr>
                <w:rFonts w:hint="eastAsia" w:ascii="宋体" w:hAnsi="宋体" w:eastAsia="宋体" w:cs="宋体"/>
                <w:color w:val="auto"/>
                <w:kern w:val="0"/>
                <w:sz w:val="22"/>
                <w:lang w:val="en-US" w:eastAsia="zh-CN"/>
              </w:rPr>
              <w:t>岗位人员不得患有</w:t>
            </w:r>
            <w:r>
              <w:rPr>
                <w:rFonts w:hint="eastAsia" w:ascii="宋体" w:hAnsi="宋体" w:eastAsia="宋体" w:cs="宋体"/>
                <w:color w:val="auto"/>
                <w:kern w:val="0"/>
                <w:sz w:val="22"/>
              </w:rPr>
              <w:t>国务院卫生行政部门规定的有碍食品安全的疾病（霍乱、细菌性和阿米巴性痢疾、伤寒和副伤寒、病毒性肝炎（甲型、戊型）、活动性肺结核、化脓性或者渗出性皮肤病）</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后，是否将其调离从事接触直接入口食品的生产经营岗位，调整到其他不影响食品安全的工作岗位。</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trPr>
        <w:tc>
          <w:tcPr>
            <w:tcW w:w="1044" w:type="dxa"/>
            <w:vMerge w:val="continue"/>
            <w:tcBorders/>
            <w:shd w:val="clear" w:color="auto" w:fill="auto"/>
            <w:vAlign w:val="center"/>
          </w:tcPr>
          <w:p>
            <w:pPr>
              <w:widowControl/>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2.12.2 查看保健食品实现环节</w:t>
            </w:r>
            <w:r>
              <w:rPr>
                <w:rFonts w:hint="eastAsia" w:ascii="宋体" w:hAnsi="宋体" w:eastAsia="宋体" w:cs="宋体"/>
                <w:color w:val="auto"/>
                <w:kern w:val="0"/>
                <w:sz w:val="22"/>
              </w:rPr>
              <w:t>暴露工序</w:t>
            </w:r>
            <w:r>
              <w:rPr>
                <w:rFonts w:hint="eastAsia" w:ascii="宋体" w:hAnsi="宋体" w:eastAsia="宋体" w:cs="宋体"/>
                <w:color w:val="auto"/>
                <w:kern w:val="0"/>
                <w:sz w:val="22"/>
                <w:lang w:val="en-US" w:eastAsia="zh-CN"/>
              </w:rPr>
              <w:t>岗位人员健康管理情况，一旦发现异常，是否</w:t>
            </w:r>
            <w:r>
              <w:rPr>
                <w:rFonts w:hint="eastAsia" w:ascii="宋体" w:hAnsi="宋体" w:eastAsia="宋体" w:cs="宋体"/>
                <w:color w:val="auto"/>
                <w:kern w:val="0"/>
                <w:sz w:val="22"/>
              </w:rPr>
              <w:t>将其调离从事接触直接入口食品的生产经营岗位，调整到其他不影响食品安全的工作岗位</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1044" w:type="dxa"/>
            <w:vMerge w:val="continue"/>
            <w:tcBorders/>
            <w:shd w:val="clear" w:color="auto" w:fill="auto"/>
            <w:vAlign w:val="center"/>
          </w:tcPr>
          <w:p>
            <w:pPr>
              <w:widowControl/>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2.</w:t>
            </w:r>
            <w:r>
              <w:rPr>
                <w:rFonts w:hint="eastAsia" w:ascii="宋体" w:hAnsi="宋体" w:eastAsia="宋体" w:cs="宋体"/>
                <w:color w:val="auto"/>
                <w:kern w:val="0"/>
                <w:sz w:val="22"/>
              </w:rPr>
              <w:t>13严格执行从业人员培训制度，识别培训需求，落实年度培训计划。培训内容应根据不同岗位职责分别制定，至少包括保健食品相关法律法规、规范标准和食品安全知识等，记录完整，对培训有效性进行评估</w:t>
            </w:r>
          </w:p>
        </w:tc>
        <w:tc>
          <w:tcPr>
            <w:tcW w:w="6869" w:type="dxa"/>
            <w:shd w:val="clear" w:color="auto" w:fill="auto"/>
            <w:vAlign w:val="center"/>
          </w:tcPr>
          <w:p>
            <w:pPr>
              <w:pStyle w:val="2"/>
              <w:spacing w:line="240" w:lineRule="auto"/>
              <w:rPr>
                <w:rFonts w:hint="default" w:eastAsia="宋体" w:asciiTheme="minorHAnsi" w:hAnsiTheme="minorHAnsi" w:cstheme="minorBidi"/>
                <w:color w:val="auto"/>
                <w:kern w:val="2"/>
                <w:sz w:val="32"/>
              </w:rPr>
            </w:pPr>
            <w:r>
              <w:rPr>
                <w:rFonts w:hint="eastAsia" w:ascii="宋体" w:hAnsi="宋体" w:eastAsia="宋体" w:cs="宋体"/>
                <w:color w:val="auto"/>
                <w:kern w:val="0"/>
                <w:sz w:val="22"/>
                <w:lang w:val="en-US" w:eastAsia="zh-CN"/>
              </w:rPr>
              <w:t>2.13.1检查年度培训计划制定情况，是否根据不同岗位需求制定培训计划，内容是否合理，涵盖了</w:t>
            </w:r>
            <w:r>
              <w:rPr>
                <w:rFonts w:hint="eastAsia" w:ascii="宋体" w:hAnsi="宋体" w:eastAsia="宋体" w:cs="宋体"/>
                <w:color w:val="auto"/>
                <w:kern w:val="0"/>
                <w:sz w:val="22"/>
              </w:rPr>
              <w:t>保健食品相关法律法规、标准等和食品安全知识</w:t>
            </w:r>
            <w:r>
              <w:rPr>
                <w:rFonts w:hint="eastAsia" w:ascii="宋体" w:hAnsi="宋体" w:eastAsia="宋体" w:cs="宋体"/>
                <w:color w:val="auto"/>
                <w:kern w:val="0"/>
                <w:sz w:val="22"/>
                <w:lang w:val="en-US" w:eastAsia="zh-CN"/>
              </w:rPr>
              <w:t>等内容。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9" w:hRule="atLeast"/>
        </w:trPr>
        <w:tc>
          <w:tcPr>
            <w:tcW w:w="1044" w:type="dxa"/>
            <w:vMerge w:val="continue"/>
            <w:tcBorders/>
            <w:shd w:val="clear" w:color="auto" w:fill="auto"/>
            <w:vAlign w:val="center"/>
          </w:tcPr>
          <w:p>
            <w:pPr>
              <w:widowControl/>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pStyle w:val="2"/>
              <w:spacing w:line="240" w:lineRule="auto"/>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2.13.2 检查培训计划执行情况，从业人员岗前是否有培训记录；年度培训计划是否按照要求执行，随机抽查2-3次培训签到、培训效果评估、培训现场照片等证明材料，并对培训掌握情况进行考核，建立从业人员考核档案。</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trPr>
        <w:tc>
          <w:tcPr>
            <w:tcW w:w="1044" w:type="dxa"/>
            <w:vMerge w:val="continue"/>
            <w:tcBorders/>
            <w:shd w:val="clear" w:color="auto" w:fill="auto"/>
            <w:vAlign w:val="center"/>
          </w:tcPr>
          <w:p>
            <w:pPr>
              <w:widowControl/>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pStyle w:val="2"/>
              <w:spacing w:line="240" w:lineRule="auto"/>
              <w:rPr>
                <w:rFonts w:hint="default" w:ascii="宋体" w:hAnsi="宋体" w:eastAsia="宋体" w:cs="宋体"/>
                <w:color w:val="auto"/>
                <w:kern w:val="0"/>
                <w:sz w:val="22"/>
              </w:rPr>
            </w:pPr>
            <w:r>
              <w:rPr>
                <w:rFonts w:hint="eastAsia" w:ascii="宋体" w:hAnsi="宋体" w:eastAsia="宋体" w:cs="宋体"/>
                <w:color w:val="auto"/>
                <w:kern w:val="0"/>
                <w:sz w:val="22"/>
                <w:lang w:val="en-US" w:eastAsia="zh-CN"/>
              </w:rPr>
              <w:t>2.13.3 查看国家新发布、新修订法律法规是否及时识别并组织相关人员培训。查看内部食品安全相关制度文件修订后，是否及时组织相关人员培训。</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3厂房布局</w:t>
            </w:r>
          </w:p>
        </w:tc>
        <w:tc>
          <w:tcPr>
            <w:tcW w:w="320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1生产厂区周边不得有粉尘、有害气体、放射性物质、垃圾处理场和其他扩散性污染源，不得有昆虫大量孳生的潜在场所，危及产品安全。如存在一定污染源，应采取有效防范措施，防止对保健食品生产产生影响</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1检查厂区附近是否存在对生产有影响的污染源，如粉尘、有害气体、放射性物质、垃圾处理场和其他扩散性污染源，如存在一定污染源，是否采取有效防范措施，防止对保健食品生产产生影响。</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color w:val="auto"/>
              </w:rPr>
            </w:pPr>
          </w:p>
        </w:tc>
        <w:tc>
          <w:tcPr>
            <w:tcW w:w="6869" w:type="dxa"/>
            <w:shd w:val="clear" w:color="auto" w:fill="auto"/>
            <w:vAlign w:val="center"/>
          </w:tcPr>
          <w:p>
            <w:pPr>
              <w:pStyle w:val="2"/>
              <w:spacing w:line="240" w:lineRule="auto"/>
              <w:rPr>
                <w:rFonts w:ascii="宋体" w:hAnsi="宋体" w:eastAsia="宋体" w:cs="宋体"/>
                <w:color w:val="auto"/>
                <w:kern w:val="0"/>
                <w:sz w:val="22"/>
              </w:rPr>
            </w:pP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2检查是否有除虫灭害设施、记录，是否具有鼠、蚊蝇等孳生地。</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hint="default" w:ascii="宋体" w:hAnsi="宋体" w:eastAsia="宋体" w:cs="宋体"/>
                <w:color w:val="auto"/>
                <w:kern w:val="0"/>
                <w:sz w:val="22"/>
              </w:rPr>
            </w:pP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3检查使用杀虫剂等有毒有害物是否具有相关管理制度，是否符合国家相关规定</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实际执行是否符合制度要求。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4检查厂区内是否有不符合规定的家畜家禽，实验动物是否</w:t>
            </w:r>
            <w:r>
              <w:rPr>
                <w:rFonts w:hint="eastAsia" w:ascii="宋体" w:hAnsi="宋体" w:eastAsia="宋体" w:cs="宋体"/>
                <w:color w:val="auto"/>
                <w:kern w:val="0"/>
                <w:sz w:val="22"/>
                <w:lang w:val="en-US" w:eastAsia="zh-CN"/>
              </w:rPr>
              <w:t>有相关管理制度及措施，是否</w:t>
            </w:r>
            <w:r>
              <w:rPr>
                <w:rFonts w:hint="eastAsia" w:ascii="宋体" w:hAnsi="宋体" w:eastAsia="宋体" w:cs="宋体"/>
                <w:color w:val="auto"/>
                <w:kern w:val="0"/>
                <w:sz w:val="22"/>
              </w:rPr>
              <w:t>按规定管理，</w:t>
            </w:r>
            <w:r>
              <w:rPr>
                <w:rFonts w:hint="eastAsia" w:ascii="宋体" w:hAnsi="宋体" w:eastAsia="宋体" w:cs="宋体"/>
                <w:color w:val="auto"/>
                <w:kern w:val="0"/>
                <w:sz w:val="22"/>
                <w:szCs w:val="22"/>
              </w:rPr>
              <w:t>是否存在污染保健食品生产的风险。</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5检查保健食品生产过程是否产生副产品</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如产生副产品，是否具有副产品处理制度和专用处理设施，如仓库、车辆、工器具等。检查是否具有副产品处理记录、工器具清洗消毒记录。副产品管理应保证不对保健食品生产造成污染。</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3.1.</w:t>
            </w:r>
            <w:r>
              <w:rPr>
                <w:rFonts w:hint="eastAsia" w:ascii="宋体" w:hAnsi="宋体" w:eastAsia="宋体" w:cs="宋体"/>
                <w:color w:val="auto"/>
                <w:kern w:val="0"/>
                <w:sz w:val="22"/>
              </w:rPr>
              <w:t>6检查厂区和车间垃圾是否按规定存放、是否定期清理，是否对易腐败和散发异味的废弃物进行及时处理。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2生产环境必须保持整洁，厂区的地面、路面及运输等不对保健食品的生产造成污染；生产、行政、生活和辅助区的总体布局应合理，不互相妨碍</w:t>
            </w: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3.2.1查看厂区总体布局图，结合布局图及现场查看厂区生产、行政、生活以及辅助等区域布局是否合理。</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3.2.</w:t>
            </w:r>
            <w:r>
              <w:rPr>
                <w:rFonts w:hint="eastAsia" w:ascii="宋体" w:hAnsi="宋体" w:eastAsia="宋体" w:cs="宋体"/>
                <w:color w:val="auto"/>
                <w:kern w:val="0"/>
                <w:sz w:val="22"/>
                <w:lang w:eastAsia="zh-CN"/>
              </w:rPr>
              <w:t>2</w:t>
            </w:r>
            <w:r>
              <w:rPr>
                <w:rFonts w:hint="eastAsia" w:ascii="宋体" w:hAnsi="宋体" w:eastAsia="宋体" w:cs="宋体"/>
                <w:color w:val="auto"/>
                <w:kern w:val="0"/>
                <w:sz w:val="22"/>
              </w:rPr>
              <w:t>检查生产环境是否整洁、无积水和杂草，厂区的地面、路面及运输等是否对产品生产造成污染。检查地面、道路平整情况</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是否有</w:t>
            </w:r>
            <w:r>
              <w:rPr>
                <w:rFonts w:hint="eastAsia" w:ascii="宋体" w:hAnsi="宋体" w:eastAsia="宋体" w:cs="宋体"/>
                <w:color w:val="auto"/>
                <w:kern w:val="0"/>
                <w:sz w:val="22"/>
              </w:rPr>
              <w:t>减少露土、扬尘的措施</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厂区绿化</w:t>
            </w:r>
            <w:r>
              <w:rPr>
                <w:rFonts w:hint="eastAsia" w:ascii="宋体" w:hAnsi="宋体" w:eastAsia="宋体" w:cs="宋体"/>
                <w:color w:val="auto"/>
                <w:kern w:val="0"/>
                <w:sz w:val="22"/>
                <w:lang w:val="en-US" w:eastAsia="zh-CN"/>
              </w:rPr>
              <w:t>设计是否合理</w:t>
            </w:r>
            <w:r>
              <w:rPr>
                <w:rFonts w:hint="eastAsia" w:ascii="宋体" w:hAnsi="宋体" w:eastAsia="宋体" w:cs="宋体"/>
                <w:color w:val="auto"/>
                <w:kern w:val="0"/>
                <w:sz w:val="22"/>
              </w:rPr>
              <w:t>，以及垃圾、闲置物品等存放情况。</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3</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生产区域内的卫生间设置合理、保持清洁，未与食品生产、包装或贮存等区域直接连通</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3.3.</w:t>
            </w:r>
            <w:r>
              <w:rPr>
                <w:rFonts w:hint="eastAsia" w:ascii="宋体" w:hAnsi="宋体" w:eastAsia="宋体" w:cs="宋体"/>
                <w:color w:val="auto"/>
                <w:kern w:val="0"/>
                <w:sz w:val="22"/>
              </w:rPr>
              <w:t>1</w:t>
            </w:r>
            <w:r>
              <w:rPr>
                <w:rFonts w:hint="eastAsia" w:ascii="宋体" w:hAnsi="宋体" w:eastAsia="宋体" w:cs="宋体"/>
                <w:color w:val="auto"/>
                <w:kern w:val="0"/>
                <w:sz w:val="22"/>
                <w:szCs w:val="22"/>
              </w:rPr>
              <w:t>检查生产区域内的卫生间是否设置必要的洗手、消毒设施，环境保持清洁。是否与食品生产、包装或贮存等区域直接连通，是否对生产区域产生影响。检查卫生间外门是否与生产车间的门窗相对,卫生间的污浊空气是否对生产区域造成污染。</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4厂房建筑结构保持完整，满足生产工艺和质量、卫生及安全生产要求，同时便于进行清洁工作</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3.4.</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保健食品厂房的总体设计、厂房与设施的一般性设计、建筑和卫生设施等应符合有关要求。</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3.4.2</w:t>
            </w:r>
            <w:r>
              <w:rPr>
                <w:rFonts w:hint="eastAsia" w:ascii="宋体" w:hAnsi="宋体" w:eastAsia="宋体" w:cs="宋体"/>
                <w:color w:val="auto"/>
                <w:kern w:val="0"/>
                <w:sz w:val="22"/>
              </w:rPr>
              <w:t>检查厂房有无破损门窗，整体厂房内是否干净、整洁，车间设备设施是否易于维护和清洁，进、排气口等关键部位是否配置防止虫害侵入的装置并</w:t>
            </w:r>
            <w:r>
              <w:rPr>
                <w:rFonts w:hint="eastAsia" w:ascii="宋体" w:hAnsi="宋体" w:eastAsia="宋体" w:cs="宋体"/>
                <w:color w:val="auto"/>
                <w:kern w:val="0"/>
                <w:sz w:val="22"/>
                <w:lang w:val="en-US" w:eastAsia="zh-CN"/>
              </w:rPr>
              <w:t>执行定期检查，</w:t>
            </w:r>
            <w:r>
              <w:rPr>
                <w:rFonts w:hint="eastAsia" w:ascii="宋体" w:hAnsi="宋体" w:eastAsia="宋体" w:cs="宋体"/>
                <w:color w:val="auto"/>
                <w:kern w:val="0"/>
                <w:sz w:val="22"/>
              </w:rPr>
              <w:t>保持</w:t>
            </w:r>
            <w:r>
              <w:rPr>
                <w:rFonts w:hint="eastAsia" w:ascii="宋体" w:hAnsi="宋体" w:eastAsia="宋体" w:cs="宋体"/>
                <w:color w:val="auto"/>
                <w:kern w:val="0"/>
                <w:sz w:val="22"/>
                <w:lang w:val="en-US" w:eastAsia="zh-CN"/>
              </w:rPr>
              <w:t>其</w:t>
            </w:r>
            <w:r>
              <w:rPr>
                <w:rFonts w:hint="eastAsia" w:ascii="宋体" w:hAnsi="宋体" w:eastAsia="宋体" w:cs="宋体"/>
                <w:color w:val="auto"/>
                <w:kern w:val="0"/>
                <w:sz w:val="22"/>
              </w:rPr>
              <w:t>完好</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5工艺设备布局和工艺流程符合生产工艺和洁净级别的要求，并能够完成保健食品全部生产工序</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3.5.</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厂房、设备布局与工艺流程三者是否相适应，建筑结构完善，是否满足生产工艺和洁净级别的要求。生产车间是否按照生产工艺和卫生、质量要求，划分洁净级别，分为一般生产区和经空气净化的车间及作业区。</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3.5.</w:t>
            </w:r>
            <w:r>
              <w:rPr>
                <w:rFonts w:hint="eastAsia" w:ascii="宋体" w:hAnsi="宋体" w:eastAsia="宋体" w:cs="宋体"/>
                <w:color w:val="auto"/>
                <w:kern w:val="0"/>
                <w:sz w:val="22"/>
              </w:rPr>
              <w:t>2现场检查设备布局是否符合要求，是否满足生产工艺和工艺流程的要求。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3.5.</w:t>
            </w:r>
            <w:r>
              <w:rPr>
                <w:rFonts w:hint="eastAsia" w:ascii="宋体" w:hAnsi="宋体" w:eastAsia="宋体" w:cs="宋体"/>
                <w:color w:val="auto"/>
                <w:kern w:val="0"/>
                <w:sz w:val="22"/>
              </w:rPr>
              <w:t>3检查经空气净化的车间及作业区及一般区划分是否符合要求，经空气净化的车间及作业区级别划分是否符合要求，是否具有有效的检测报告。</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color w:val="auto"/>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3.5.</w:t>
            </w:r>
            <w:r>
              <w:rPr>
                <w:rFonts w:hint="eastAsia" w:ascii="宋体" w:hAnsi="宋体" w:eastAsia="宋体" w:cs="宋体"/>
                <w:color w:val="auto"/>
                <w:kern w:val="0"/>
                <w:sz w:val="22"/>
              </w:rPr>
              <w:t>4检查进入经空气净化的车间及作业区的空气是否按规定净化，是否按规定监测，空气监测结果是否记录存档。</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6生产车间的面积和空间与生产规模相适应，设备、原辅料及生产相关的其他物料有序安置，便于生产加工操作，有效防止差错和交叉污染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3.6.</w:t>
            </w:r>
            <w:r>
              <w:rPr>
                <w:rFonts w:hint="eastAsia" w:ascii="宋体" w:hAnsi="宋体" w:eastAsia="宋体" w:cs="宋体"/>
                <w:color w:val="auto"/>
                <w:kern w:val="0"/>
                <w:sz w:val="22"/>
              </w:rPr>
              <w:t>1检查厂房是否具有足够的空间和场所，以安置设备、原辅料及食品相关产品。用于中间产品、待包装品的贮存间应与生产要求相适应。</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color w:val="auto"/>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3.6.</w:t>
            </w:r>
            <w:r>
              <w:rPr>
                <w:rFonts w:hint="eastAsia" w:ascii="宋体" w:hAnsi="宋体" w:eastAsia="宋体" w:cs="宋体"/>
                <w:color w:val="auto"/>
                <w:kern w:val="0"/>
                <w:sz w:val="22"/>
              </w:rPr>
              <w:t>2检查生产区各车间内生产设备、设施摆放是否合理，设施设备所在房间是否具有能够满足其生产的空间，是否具有与生产规模相适应的空间与面积。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3.6.</w:t>
            </w:r>
            <w:r>
              <w:rPr>
                <w:rFonts w:hint="eastAsia" w:ascii="宋体" w:hAnsi="宋体" w:eastAsia="宋体" w:cs="宋体"/>
                <w:color w:val="auto"/>
                <w:kern w:val="0"/>
                <w:sz w:val="22"/>
              </w:rPr>
              <w:t>3检查各功能间是否具有与生产规模相适应的面积与空间。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3.6.</w:t>
            </w:r>
            <w:r>
              <w:rPr>
                <w:rFonts w:hint="eastAsia" w:ascii="宋体" w:hAnsi="宋体" w:eastAsia="宋体" w:cs="宋体"/>
                <w:color w:val="auto"/>
                <w:kern w:val="0"/>
                <w:sz w:val="22"/>
              </w:rPr>
              <w:t>4检查储物区原辅料及食品相关产品、中间产品、待检品、成品的存放是否具有能够防止差错和交叉污染的措施。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7生产车间分别设置与洁净级别相适应的人流物流通道，有效避免交叉污染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3.7.</w:t>
            </w:r>
            <w:r>
              <w:rPr>
                <w:rFonts w:hint="eastAsia" w:ascii="宋体" w:hAnsi="宋体" w:eastAsia="宋体" w:cs="宋体"/>
                <w:color w:val="auto"/>
                <w:kern w:val="0"/>
                <w:sz w:val="22"/>
              </w:rPr>
              <w:t>1现场检查个人卫生程序是否符合要求。生产车间人流入口为通过式，通常为脱鞋-穿过渡鞋-脱外衣-穿工鞋-洗手-穿洁净工作衣-手消毒。</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color w:val="auto"/>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3.7.</w:t>
            </w:r>
            <w:r>
              <w:rPr>
                <w:rFonts w:hint="eastAsia" w:ascii="宋体" w:hAnsi="宋体" w:eastAsia="宋体" w:cs="宋体"/>
                <w:color w:val="auto"/>
                <w:kern w:val="0"/>
                <w:sz w:val="22"/>
              </w:rPr>
              <w:t>2</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缓冲设施和经空气净化的车间及作业区的人流、物流走向。检查经空气净化的车间及作业区与一般区之间、低级别洁净区与高级别洁净区之间，是否设置缓冲设施。</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经空气净化的车间及作业区是否具有合理的人流、物流走向。</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color w:val="auto"/>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8保健食品经空气净化的车间及作业区至少符合十万级洁净要求（含酒精度在35％以上的酒类保健食品参照经空气净化的车间及作业区管理）</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3.8.</w:t>
            </w:r>
            <w:r>
              <w:rPr>
                <w:rFonts w:hint="eastAsia" w:ascii="宋体" w:hAnsi="宋体" w:eastAsia="宋体" w:cs="宋体"/>
                <w:color w:val="auto"/>
                <w:kern w:val="0"/>
                <w:sz w:val="22"/>
              </w:rPr>
              <w:t>1除酒类保健食品外，保健食品经空气净化的车间及作业区的洁净级别一般应不低于十万级，检测项目应至少包括悬浮粒子、浮游菌、沉降菌、噪音、照度、温度、湿度、压差、换气次数等项目，并符合相应标准中的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color w:val="auto"/>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3.8.</w:t>
            </w:r>
            <w:r>
              <w:rPr>
                <w:rFonts w:hint="eastAsia" w:ascii="宋体" w:hAnsi="宋体" w:eastAsia="宋体" w:cs="宋体"/>
                <w:color w:val="auto"/>
                <w:kern w:val="0"/>
                <w:sz w:val="22"/>
              </w:rPr>
              <w:t>2酒类产品应具有良好的除湿、排风、除尘、降温等设施，人员、原辅料及食品相关产品进出及生产操作应参照洁净室（区）管理。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8"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color w:val="auto"/>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9直接接触空气的各暴露工序以及直接接触保健食品的食品相关产品最终处理的暴露工序，应在同一经空气净化的车间及作业区内连续完成。未在同一经空气净化的车间及作业区内完成的，相关车间应符合保健食品生产洁净级别要求，还应在产品转运过程中采取防护措施，并经生产验证不影响产品质量。</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3.9.</w:t>
            </w:r>
            <w:r>
              <w:rPr>
                <w:rFonts w:hint="eastAsia" w:ascii="宋体" w:hAnsi="宋体" w:eastAsia="宋体" w:cs="宋体"/>
                <w:color w:val="auto"/>
                <w:kern w:val="0"/>
                <w:sz w:val="22"/>
              </w:rPr>
              <w:t>1检查工艺流程图，现场确认工序和产品线，确认暴露工序是否在同一经空气净化的车间及作业区内完成。未在同一车间完成的，应提供验证报告，验证内容应能体现产品密封满足进出经空气净化的车间及作业区的原料、中间产品、成品及内包材未被污染，同时上述物品包装满足不污染进入的经空气净化的车间及作业区的要求（即至少应为两层包装，并按要求静置、灭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3.9.2现场</w:t>
            </w:r>
            <w:r>
              <w:rPr>
                <w:rFonts w:hint="eastAsia" w:ascii="宋体" w:hAnsi="宋体" w:eastAsia="宋体" w:cs="宋体"/>
                <w:color w:val="auto"/>
                <w:kern w:val="0"/>
                <w:sz w:val="22"/>
              </w:rPr>
              <w:t>检查生产过程中是否按照验证后的方案进出经空气净化的车间及作业区。</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3.</w:t>
            </w:r>
            <w:r>
              <w:rPr>
                <w:rFonts w:hint="eastAsia" w:ascii="宋体" w:hAnsi="宋体" w:eastAsia="宋体" w:cs="宋体"/>
                <w:color w:val="auto"/>
                <w:kern w:val="0"/>
                <w:sz w:val="22"/>
              </w:rPr>
              <w:t>10保健食品不得与药品共线生产，或生产对保健食品质量安全产生影响的其他产品</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3.10.</w:t>
            </w:r>
            <w:r>
              <w:rPr>
                <w:rFonts w:hint="eastAsia" w:ascii="宋体" w:hAnsi="宋体" w:eastAsia="宋体" w:cs="宋体"/>
                <w:color w:val="auto"/>
                <w:kern w:val="0"/>
                <w:sz w:val="22"/>
              </w:rPr>
              <w:t>1检查各功能区间布局平面图，是否与药品共线生产（生产车间、空调系统、生产设备均应不同，制纯化水系统可共用，但应从源头分管，各自循环供应。产品完成内包后的工序在不影响产品质量的前提下，可以与药品共用外包等车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4设施设备</w:t>
            </w: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1经空气净化的车间及作业区的内表面应平整光滑、无裂缝、接口严密、无颗粒物脱落，并能耐受清洗和消毒，墙壁与地面的交界处宜成弧形，或采取其他有效减少灰尘积聚、便于清洁的措施</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w:t>
            </w:r>
            <w:r>
              <w:rPr>
                <w:rFonts w:hint="eastAsia" w:ascii="宋体" w:hAnsi="宋体" w:eastAsia="宋体" w:cs="宋体"/>
                <w:color w:val="auto"/>
                <w:kern w:val="0"/>
                <w:sz w:val="22"/>
              </w:rPr>
              <w:t>1检查经空气净化的车间及作业区内表面是否平整光滑、无裂缝、接口严密、无颗粒物脱落，所采用材质是否能耐受清洗和消毒，墙壁与地面交界处是否采取措施，以减少灰尘积聚，便于清洁。</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044" w:type="dxa"/>
            <w:vMerge w:val="continue"/>
            <w:tcBorders/>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w:t>
            </w:r>
            <w:r>
              <w:rPr>
                <w:rFonts w:hint="eastAsia" w:ascii="宋体" w:hAnsi="宋体" w:eastAsia="宋体" w:cs="宋体"/>
                <w:color w:val="auto"/>
                <w:kern w:val="0"/>
                <w:sz w:val="22"/>
              </w:rPr>
              <w:t>2</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生产车间地面应当无积水、无蛛网积灰、无破损等；车间的墙面及地面无污垢、霉变、积水，散落的食品原料、半成品、成品应及时清理；车间不得有各种杂物堆放。</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2经空气净化的车间及作业区内的窗户、天棚及进入室内的管道、风口、灯具与墙壁或天棚的连接部位应密封，经空气净化的车间及作业区内的密闭门应朝空气洁净度较高的房间开启</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4.2.</w:t>
            </w:r>
            <w:r>
              <w:rPr>
                <w:rFonts w:hint="eastAsia" w:ascii="宋体" w:hAnsi="宋体" w:eastAsia="宋体" w:cs="宋体"/>
                <w:color w:val="auto"/>
                <w:kern w:val="0"/>
                <w:sz w:val="22"/>
              </w:rPr>
              <w:t>1检查经空气净化的车间及作业区内相应设施是否符合要求</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各连接部位是否密封，密闭门是否朝空气洁净度较高的房间开启。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3管道应无死角和盲管，或便于拆装清洁。与生产车间无关的管道不宜穿过，与生产设备连接的固定管道应标明管内物料类别和流向，生产用水与其他不与食品接触的用水（如间接冷却水、污水、废水等）应以完全分离的管路输送，避免交叉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4.3.</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检查生产区域管道安装情况，</w:t>
            </w:r>
            <w:r>
              <w:rPr>
                <w:rFonts w:hint="eastAsia" w:ascii="宋体" w:hAnsi="宋体" w:eastAsia="宋体" w:cs="宋体"/>
                <w:color w:val="auto"/>
                <w:kern w:val="0"/>
                <w:sz w:val="22"/>
              </w:rPr>
              <w:t>管道应无死角和盲管，或便于拆装清洁</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与生产车间无关的管道不宜穿过，与生产设备连接的固定管道应标明管内物料类别和流向</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4.3.2 查用水管道安装情况，</w:t>
            </w:r>
            <w:r>
              <w:rPr>
                <w:rFonts w:hint="eastAsia" w:ascii="宋体" w:hAnsi="宋体" w:eastAsia="宋体" w:cs="宋体"/>
                <w:color w:val="auto"/>
                <w:kern w:val="0"/>
                <w:sz w:val="22"/>
              </w:rPr>
              <w:t>生产用水与其他不与食品接触的用水（如间接冷却水、污水、废水等）应以完全分离的管路输送，避免交叉污染。</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4经空气净化的车间及作业区与一般区之间以及不同级别的洁净室之间的缓冲区联锁装置正常运行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4.4.</w:t>
            </w:r>
            <w:r>
              <w:rPr>
                <w:rFonts w:hint="eastAsia" w:ascii="宋体" w:hAnsi="宋体" w:eastAsia="宋体" w:cs="宋体"/>
                <w:color w:val="auto"/>
                <w:kern w:val="0"/>
                <w:sz w:val="22"/>
              </w:rPr>
              <w:t>1现场检查经空气净化的车间及作业区与一般区之间、低级别洁净区与高级别洁净区之间，是否设置缓冲设施，是否设置联锁装置并能正常运行</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保健食品加工过程中，功能间房门应保持关闭，以起到隔离效果。</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5经空气净化的车间及作业区内产尘量大的工序防尘及捕尘设施应有效，产尘量大的操作室应保持相对负压，防止粉尘扩散、避免交叉污染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4.5.</w:t>
            </w:r>
            <w:r>
              <w:rPr>
                <w:rFonts w:hint="eastAsia" w:ascii="宋体" w:hAnsi="宋体" w:eastAsia="宋体" w:cs="宋体"/>
                <w:color w:val="auto"/>
                <w:kern w:val="0"/>
                <w:sz w:val="22"/>
              </w:rPr>
              <w:t>1现场检查产尘量大的工序是否具有防尘及捕尘设施。现场检查压差指示计、产尘量大的操作室是否保持相对负压。压差值可参考不同级别洁净室之间的压差值，通常有粉类原料的称量、粉碎、混合、压片、内包等工序易产尘，可重点关注是否采取有效措施，防止粉尘扩散、避免交叉污染。产尘大的工序一般应设置空气直排系统，有效避免产尘间净化空气回流系统再利用。未设置防尘及捕尘设施的，需进行验证并提供验证材料。</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6经空气净化的车间及作业区的人流通道设置合理的洗手、干手、消毒、更衣等设施并正常运行，物流通道设置必要的缓冲和清洁设施并正常运行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4.6.</w:t>
            </w:r>
            <w:r>
              <w:rPr>
                <w:rFonts w:hint="eastAsia" w:ascii="宋体" w:hAnsi="宋体" w:eastAsia="宋体" w:cs="宋体"/>
                <w:color w:val="auto"/>
                <w:kern w:val="0"/>
                <w:sz w:val="22"/>
              </w:rPr>
              <w:t>1检查经空气净化的车间及作业区人流、物流走向是否合理，是否能够避免交叉污染。</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4.6.</w:t>
            </w:r>
            <w:r>
              <w:rPr>
                <w:rFonts w:hint="eastAsia" w:ascii="宋体" w:hAnsi="宋体" w:eastAsia="宋体" w:cs="宋体"/>
                <w:color w:val="auto"/>
                <w:kern w:val="0"/>
                <w:sz w:val="22"/>
              </w:rPr>
              <w:t>2</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人流通道是否设置合理的洗手、干手、消毒、更衣等设施，物流通道是否设置必要的缓冲和清洁设施。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4.6.</w:t>
            </w:r>
            <w:r>
              <w:rPr>
                <w:rFonts w:hint="eastAsia" w:ascii="宋体" w:hAnsi="宋体" w:eastAsia="宋体" w:cs="宋体"/>
                <w:color w:val="auto"/>
                <w:kern w:val="0"/>
                <w:sz w:val="22"/>
              </w:rPr>
              <w:t>3</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工作服、帽、鞋靴等是否有有效的消毒措施，更衣间内已穿过和未穿过的工作服是否做到分开放置。</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pStyle w:val="2"/>
              <w:spacing w:line="240" w:lineRule="auto"/>
              <w:rPr>
                <w:rFonts w:ascii="宋体" w:hAnsi="宋体" w:eastAsia="宋体" w:cs="宋体"/>
                <w:color w:val="auto"/>
                <w:kern w:val="0"/>
                <w:sz w:val="22"/>
              </w:rPr>
            </w:pPr>
            <w:r>
              <w:rPr>
                <w:rFonts w:hint="eastAsia" w:ascii="宋体" w:hAnsi="宋体" w:eastAsia="宋体" w:cs="宋体"/>
                <w:color w:val="auto"/>
                <w:kern w:val="0"/>
                <w:sz w:val="22"/>
                <w:lang w:val="en-US" w:eastAsia="zh-CN"/>
              </w:rPr>
              <w:t>4.6.</w:t>
            </w:r>
            <w:r>
              <w:rPr>
                <w:rFonts w:hint="eastAsia" w:ascii="宋体" w:hAnsi="宋体" w:eastAsia="宋体" w:cs="宋体"/>
                <w:color w:val="auto"/>
                <w:kern w:val="0"/>
                <w:sz w:val="22"/>
              </w:rPr>
              <w:t>4</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洗手池是否采用光滑、不透水、易清洁的材质制成，其设计及构造应易于清洁消毒，与洗手、消毒设施配套的水龙头其开关应为非手动式；是否在临近洗手设施位置标示简明易懂的洗手方法。</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7经空气净化的车间及作业区内安装的水池、地漏符合相应洁净要求，不对原辅料及食品相关产品、中间产品和成品产生污染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4.7.</w:t>
            </w:r>
            <w:r>
              <w:rPr>
                <w:rFonts w:hint="eastAsia" w:ascii="宋体" w:hAnsi="宋体" w:eastAsia="宋体" w:cs="宋体"/>
                <w:color w:val="auto"/>
                <w:kern w:val="0"/>
                <w:sz w:val="22"/>
              </w:rPr>
              <w:t>1检查经空气净化的车间及作业区内安装的水池或地漏是否具有适当的设计和维护，并安装易于清洁且带有空气阻断功能的装置以防止空气倒灌。同外部排水系统的连接方式应当能够防止微生物的侵入，例如，带有消毒剂的液封。</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8一般生产区的墙面、地面、顶棚应平整，便于清洁；管道、风口、灯具等设施安全规范，符合生产要求</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4.8.</w:t>
            </w:r>
            <w:r>
              <w:rPr>
                <w:rFonts w:hint="eastAsia" w:ascii="宋体" w:hAnsi="宋体" w:eastAsia="宋体" w:cs="宋体"/>
                <w:color w:val="auto"/>
                <w:kern w:val="0"/>
                <w:sz w:val="22"/>
              </w:rPr>
              <w:t>1检查生产区设施设备是否符合要求。检查厂房内的自然采光或人工照明是否满足生产需要（光源应使食品呈现真实颜色）</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暴露食品和原料的正上方安装的照明设施是否使用安全型照明设施或采取防护措施。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5"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9存放垃圾、废弃物的设备设施设计合理、标识清晰、有效防护</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4.9.</w:t>
            </w:r>
            <w:r>
              <w:rPr>
                <w:rFonts w:hint="eastAsia" w:ascii="宋体" w:hAnsi="宋体" w:eastAsia="宋体" w:cs="宋体"/>
                <w:color w:val="auto"/>
                <w:kern w:val="0"/>
                <w:sz w:val="22"/>
              </w:rPr>
              <w:t>1检查生产区是否配备设计合理、防止渗漏、易于清洁的存放废弃物的专用设施并做有效防护，是否标识清晰</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必要时是否在适当地点设置废弃物临时存放设施，并依废弃物特性分类存放。</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10生产设备与生产品种和规模相适应，并根据工艺要求合理布局，生产工艺衔接紧密，操作方便</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4.10.</w:t>
            </w:r>
            <w:r>
              <w:rPr>
                <w:rFonts w:hint="eastAsia" w:ascii="宋体" w:hAnsi="宋体" w:eastAsia="宋体" w:cs="宋体"/>
                <w:color w:val="auto"/>
                <w:kern w:val="0"/>
                <w:sz w:val="22"/>
              </w:rPr>
              <w:t>1对照生产工艺流程图，检查设备清单是否满足生产需要。核查现场设备是否与设备清单一致、是否制定相应的管理制度。</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4.10.2</w:t>
            </w:r>
            <w:r>
              <w:rPr>
                <w:rFonts w:hint="eastAsia" w:ascii="宋体" w:hAnsi="宋体" w:eastAsia="宋体" w:cs="宋体"/>
                <w:color w:val="auto"/>
                <w:kern w:val="0"/>
                <w:sz w:val="22"/>
              </w:rPr>
              <w:t>检查生产工艺规程验证记录，确定现存设备是否满足工艺要求。现场检查生产设备是否便于操作、清洁和维护。</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11与原辅料、食品相关产品、中间产品直接或间接接触的设备和用具的材料符合规定要求，安全、无毒、无臭味或异味、防吸收、耐腐蚀、不易脱落且可承受反复清洗和消毒</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4.11.</w:t>
            </w:r>
            <w:r>
              <w:rPr>
                <w:rFonts w:hint="eastAsia" w:ascii="宋体" w:hAnsi="宋体" w:eastAsia="宋体" w:cs="宋体"/>
                <w:color w:val="auto"/>
                <w:kern w:val="0"/>
                <w:sz w:val="22"/>
              </w:rPr>
              <w:t>1现场检查设备</w:t>
            </w:r>
            <w:r>
              <w:rPr>
                <w:rFonts w:hint="eastAsia" w:ascii="宋体" w:hAnsi="宋体" w:eastAsia="宋体" w:cs="宋体"/>
                <w:color w:val="auto"/>
                <w:kern w:val="0"/>
                <w:sz w:val="22"/>
                <w:lang w:val="en-US" w:eastAsia="zh-CN"/>
              </w:rPr>
              <w:t>设施</w:t>
            </w:r>
            <w:r>
              <w:rPr>
                <w:rFonts w:hint="eastAsia" w:ascii="宋体" w:hAnsi="宋体" w:eastAsia="宋体" w:cs="宋体"/>
                <w:color w:val="auto"/>
                <w:kern w:val="0"/>
                <w:sz w:val="22"/>
              </w:rPr>
              <w:t>、中转用容器、管道等是否符合要求。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12产品的灌装、装填应使用自动机械设备，因工艺特殊确实无法采用自动机械装置的，应能有效保证产品质量</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4.12.</w:t>
            </w:r>
            <w:r>
              <w:rPr>
                <w:rFonts w:hint="eastAsia" w:ascii="宋体" w:hAnsi="宋体" w:eastAsia="宋体" w:cs="宋体"/>
                <w:color w:val="auto"/>
                <w:kern w:val="0"/>
                <w:sz w:val="22"/>
              </w:rPr>
              <w:t>1现场检查灌装、装填设备是否符合要求</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如未使用自动灌装、装填设备，应提供未能使用的说明，及所采用的装填方式能够保证产品质量的证明材料。</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13计量器具和仪器仪表定期检定校验，生产厂房及设施设备定期维护保养并保存记录，停用设备应明显标识</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4.13.1检查计量器具、仪器仪表台账，是否根据相关要求定期进行检定与校验。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4.13.2 检查设备维护保养台账以及相关制度，是否根据制度要求开展设备的定期维护，并保存记录。停用设备是否建立台账并明显标识。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14车间内使用的润滑剂、冷却剂、清洁剂、消毒剂不得对设备、原辅料或成品造成污染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4.14.</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生产车间危化品、有毒有害物品是否建立台账，是否做到</w:t>
            </w:r>
            <w:r>
              <w:rPr>
                <w:rFonts w:hint="eastAsia" w:ascii="宋体" w:hAnsi="宋体" w:eastAsia="宋体" w:cs="宋体"/>
                <w:color w:val="auto"/>
                <w:kern w:val="0"/>
                <w:sz w:val="22"/>
              </w:rPr>
              <w:t>专门存放、专人管理</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并建立使用记录，</w:t>
            </w:r>
            <w:r>
              <w:rPr>
                <w:rFonts w:hint="eastAsia" w:ascii="宋体" w:hAnsi="宋体" w:eastAsia="宋体" w:cs="宋体"/>
                <w:color w:val="auto"/>
                <w:kern w:val="0"/>
                <w:sz w:val="22"/>
              </w:rPr>
              <w:t>润滑剂、冷却剂、清洁剂、消毒剂等</w:t>
            </w:r>
            <w:r>
              <w:rPr>
                <w:rFonts w:hint="eastAsia" w:ascii="宋体" w:hAnsi="宋体" w:eastAsia="宋体" w:cs="宋体"/>
                <w:color w:val="auto"/>
                <w:kern w:val="0"/>
                <w:sz w:val="22"/>
                <w:lang w:val="en-US" w:eastAsia="zh-CN"/>
              </w:rPr>
              <w:t>应</w:t>
            </w:r>
            <w:r>
              <w:rPr>
                <w:rFonts w:hint="eastAsia" w:ascii="宋体" w:hAnsi="宋体" w:eastAsia="宋体" w:cs="宋体"/>
                <w:color w:val="auto"/>
                <w:kern w:val="0"/>
                <w:sz w:val="22"/>
              </w:rPr>
              <w:t>提供的相应证明材料</w:t>
            </w:r>
            <w:r>
              <w:rPr>
                <w:rFonts w:hint="eastAsia" w:ascii="宋体" w:hAnsi="宋体" w:eastAsia="宋体" w:cs="宋体"/>
                <w:color w:val="auto"/>
                <w:kern w:val="0"/>
                <w:sz w:val="22"/>
                <w:lang w:val="en-US" w:eastAsia="zh-CN"/>
              </w:rPr>
              <w:t>证明其</w:t>
            </w:r>
            <w:r>
              <w:rPr>
                <w:rFonts w:hint="eastAsia" w:ascii="宋体" w:hAnsi="宋体" w:eastAsia="宋体" w:cs="宋体"/>
                <w:color w:val="auto"/>
                <w:kern w:val="0"/>
                <w:sz w:val="22"/>
              </w:rPr>
              <w:t>符合</w:t>
            </w:r>
            <w:r>
              <w:rPr>
                <w:rFonts w:hint="eastAsia" w:ascii="宋体" w:hAnsi="宋体" w:eastAsia="宋体" w:cs="宋体"/>
                <w:color w:val="auto"/>
                <w:kern w:val="0"/>
                <w:sz w:val="22"/>
                <w:lang w:val="en-US" w:eastAsia="zh-CN"/>
              </w:rPr>
              <w:t>食品安全</w:t>
            </w:r>
            <w:r>
              <w:rPr>
                <w:rFonts w:hint="eastAsia" w:ascii="宋体" w:hAnsi="宋体" w:eastAsia="宋体" w:cs="宋体"/>
                <w:color w:val="auto"/>
                <w:kern w:val="0"/>
                <w:sz w:val="22"/>
              </w:rPr>
              <w:t>有关要求。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4.14.2</w:t>
            </w:r>
            <w:r>
              <w:rPr>
                <w:rFonts w:hint="eastAsia" w:ascii="宋体" w:hAnsi="宋体" w:eastAsia="宋体" w:cs="宋体"/>
                <w:color w:val="auto"/>
                <w:kern w:val="0"/>
                <w:sz w:val="22"/>
              </w:rPr>
              <w:t>检查</w:t>
            </w:r>
            <w:r>
              <w:rPr>
                <w:rFonts w:hint="eastAsia" w:ascii="宋体" w:hAnsi="宋体" w:eastAsia="宋体" w:cs="宋体"/>
                <w:color w:val="auto"/>
                <w:kern w:val="0"/>
                <w:sz w:val="22"/>
                <w:lang w:val="en-US" w:eastAsia="zh-CN"/>
              </w:rPr>
              <w:t>生产车间危化品、有毒有害物品</w:t>
            </w:r>
            <w:r>
              <w:rPr>
                <w:rFonts w:hint="eastAsia" w:ascii="宋体" w:hAnsi="宋体" w:eastAsia="宋体" w:cs="宋体"/>
                <w:color w:val="auto"/>
                <w:kern w:val="0"/>
                <w:sz w:val="22"/>
              </w:rPr>
              <w:t>是否与食品原料、成品、半成品或食品相关产品混放</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除清洁消毒必需和工艺需要，不应在生产场所使用和存放可能污染食品的化学品；消毒液需要配制的，是否按照说明书正确配制并在有效期限内使用，并做好相关记录。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15空气净化系统正常运行，定期维护保养并记录，</w:t>
            </w:r>
            <w:r>
              <w:rPr>
                <w:rFonts w:hint="eastAsia" w:ascii="宋体" w:hAnsi="宋体" w:eastAsia="宋体" w:cs="宋体"/>
                <w:color w:val="auto"/>
                <w:kern w:val="0"/>
                <w:sz w:val="22"/>
                <w:lang w:val="en-US" w:eastAsia="zh-CN"/>
              </w:rPr>
              <w:t>且</w:t>
            </w:r>
            <w:r>
              <w:rPr>
                <w:rFonts w:hint="eastAsia" w:ascii="宋体" w:hAnsi="宋体" w:eastAsia="宋体" w:cs="宋体"/>
                <w:color w:val="auto"/>
                <w:kern w:val="0"/>
                <w:sz w:val="22"/>
              </w:rPr>
              <w:t>应具有相应的检测设备及人员并定期进行悬浮粒子、浮游菌、沉降菌等项目的检测</w:t>
            </w:r>
          </w:p>
        </w:tc>
        <w:tc>
          <w:tcPr>
            <w:tcW w:w="6869" w:type="dxa"/>
            <w:shd w:val="clear" w:color="auto" w:fill="auto"/>
            <w:vAlign w:val="center"/>
          </w:tcPr>
          <w:p>
            <w:pPr>
              <w:widowControl/>
              <w:jc w:val="both"/>
              <w:rPr>
                <w:rFonts w:hint="default" w:ascii="宋体" w:hAnsi="宋体" w:eastAsia="宋体" w:cs="宋体"/>
                <w:color w:val="auto"/>
                <w:kern w:val="0"/>
                <w:sz w:val="22"/>
              </w:rPr>
            </w:pPr>
            <w:r>
              <w:rPr>
                <w:rFonts w:hint="eastAsia" w:ascii="宋体" w:hAnsi="宋体" w:eastAsia="宋体" w:cs="宋体"/>
                <w:color w:val="auto"/>
                <w:kern w:val="0"/>
                <w:sz w:val="22"/>
                <w:lang w:val="en-US" w:eastAsia="zh-CN"/>
              </w:rPr>
              <w:t>4.15.</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是否有制度明确</w:t>
            </w:r>
            <w:r>
              <w:rPr>
                <w:rFonts w:hint="eastAsia" w:ascii="宋体" w:hAnsi="宋体" w:eastAsia="宋体" w:cs="宋体"/>
                <w:color w:val="auto"/>
                <w:kern w:val="0"/>
                <w:sz w:val="22"/>
              </w:rPr>
              <w:t>空调系统初、中、高效过滤器</w:t>
            </w:r>
            <w:r>
              <w:rPr>
                <w:rFonts w:hint="eastAsia" w:ascii="宋体" w:hAnsi="宋体" w:eastAsia="宋体" w:cs="宋体"/>
                <w:color w:val="auto"/>
                <w:kern w:val="0"/>
                <w:sz w:val="22"/>
                <w:lang w:val="en-US" w:eastAsia="zh-CN"/>
              </w:rPr>
              <w:t>维护要求，</w:t>
            </w:r>
            <w:r>
              <w:rPr>
                <w:rFonts w:hint="eastAsia" w:ascii="宋体" w:hAnsi="宋体" w:eastAsia="宋体" w:cs="宋体"/>
                <w:color w:val="auto"/>
                <w:kern w:val="0"/>
                <w:sz w:val="22"/>
              </w:rPr>
              <w:t>是否按要求</w:t>
            </w:r>
            <w:r>
              <w:rPr>
                <w:rFonts w:hint="eastAsia" w:ascii="宋体" w:hAnsi="宋体" w:eastAsia="宋体" w:cs="宋体"/>
                <w:color w:val="auto"/>
                <w:kern w:val="0"/>
                <w:sz w:val="22"/>
                <w:lang w:val="en-US" w:eastAsia="zh-CN"/>
              </w:rPr>
              <w:t>执行</w:t>
            </w:r>
            <w:r>
              <w:rPr>
                <w:rFonts w:hint="eastAsia" w:ascii="宋体" w:hAnsi="宋体" w:eastAsia="宋体" w:cs="宋体"/>
                <w:color w:val="auto"/>
                <w:kern w:val="0"/>
                <w:sz w:val="22"/>
              </w:rPr>
              <w:t>定期清洗或更换</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并保存相关记录。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044" w:type="dxa"/>
            <w:vMerge w:val="continue"/>
            <w:tcBorders/>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4.15.</w:t>
            </w:r>
            <w:r>
              <w:rPr>
                <w:rFonts w:hint="eastAsia" w:ascii="宋体" w:hAnsi="宋体" w:eastAsia="宋体" w:cs="宋体"/>
                <w:color w:val="auto"/>
                <w:kern w:val="0"/>
                <w:sz w:val="22"/>
              </w:rPr>
              <w:t>2检查检测设备清单，是否具有尘埃粒子计数器、浮游菌采集器等生产环境检测仪器。</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4.15.</w:t>
            </w:r>
            <w:r>
              <w:rPr>
                <w:rFonts w:hint="eastAsia" w:ascii="宋体" w:hAnsi="宋体" w:eastAsia="宋体" w:cs="宋体"/>
                <w:color w:val="auto"/>
                <w:kern w:val="0"/>
                <w:sz w:val="22"/>
              </w:rPr>
              <w:t>3检查经空气净化的车间及作业区示意图、编号（或名称），近 3 个月的环境监测记录及有关生产环境监测的管理制度</w:t>
            </w:r>
            <w:r>
              <w:rPr>
                <w:rFonts w:hint="eastAsia" w:ascii="宋体" w:hAnsi="宋体" w:eastAsia="宋体" w:cs="宋体"/>
                <w:color w:val="auto"/>
                <w:kern w:val="0"/>
                <w:sz w:val="22"/>
                <w:lang w:val="en-US" w:eastAsia="zh-CN"/>
              </w:rPr>
              <w:t>或</w:t>
            </w:r>
            <w:r>
              <w:rPr>
                <w:rFonts w:hint="eastAsia" w:ascii="宋体" w:hAnsi="宋体" w:eastAsia="宋体" w:cs="宋体"/>
                <w:color w:val="auto"/>
                <w:kern w:val="0"/>
                <w:sz w:val="22"/>
              </w:rPr>
              <w:t>标准。随机抽取 3-10 个洁净室，检查是否具有相应周期的环境监测记录（或报告）。</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4.15.</w:t>
            </w:r>
            <w:r>
              <w:rPr>
                <w:rFonts w:hint="eastAsia" w:ascii="宋体" w:hAnsi="宋体" w:eastAsia="宋体" w:cs="宋体"/>
                <w:color w:val="auto"/>
                <w:kern w:val="0"/>
                <w:sz w:val="22"/>
              </w:rPr>
              <w:t>4如有环境监测不合格记录，进一步检查是否采取了相应的纠正措施</w:t>
            </w:r>
            <w:r>
              <w:rPr>
                <w:rFonts w:hint="eastAsia" w:ascii="宋体" w:hAnsi="宋体" w:eastAsia="宋体" w:cs="宋体"/>
                <w:color w:val="auto"/>
                <w:kern w:val="0"/>
                <w:sz w:val="22"/>
                <w:lang w:val="en-US" w:eastAsia="zh-CN"/>
              </w:rPr>
              <w:t>及其有效性。</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16经空气净化的车间及作业区与室外大气的静压差应不小于 10 帕，洁净级别不同的相邻洁净室之间的静压差应不小于 5 帕，压差指示装置正常运行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4.16.</w:t>
            </w:r>
            <w:r>
              <w:rPr>
                <w:rFonts w:hint="eastAsia" w:ascii="宋体" w:hAnsi="宋体" w:eastAsia="宋体" w:cs="宋体"/>
                <w:color w:val="auto"/>
                <w:kern w:val="0"/>
                <w:sz w:val="22"/>
              </w:rPr>
              <w:t>1检查是否配备压差指示装置，空气洁净级别不同的洁净室之间以及洁净间与室外大气的静压差是否符合要求。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17经空气净化的车间及作业区的温度和相对湿度符合生产工艺要求并有监测记录</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4.17.</w:t>
            </w:r>
            <w:r>
              <w:rPr>
                <w:rFonts w:hint="eastAsia" w:ascii="宋体" w:hAnsi="宋体" w:eastAsia="宋体" w:cs="宋体"/>
                <w:color w:val="auto"/>
                <w:kern w:val="0"/>
                <w:sz w:val="22"/>
              </w:rPr>
              <w:t>1现场检查是否悬挂温湿度设备及相关记录是否符合实际情况。如无特殊要求，温度应当控制在 18℃—26℃，相对湿度控制在 45%—65%。温湿度异常时应当有相应的处置措施，并记录。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18直接接触保健食品的干燥用空气、压缩空气应经净化处理，符合生产要求</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4.18.</w:t>
            </w:r>
            <w:r>
              <w:rPr>
                <w:rFonts w:hint="eastAsia" w:ascii="宋体" w:hAnsi="宋体" w:eastAsia="宋体" w:cs="宋体"/>
                <w:color w:val="auto"/>
                <w:kern w:val="0"/>
                <w:sz w:val="22"/>
              </w:rPr>
              <w:t>1检查工艺用气净化处理装置及管路设置</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是否有标准明确净化处理要求并执行保留记录。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19保健食品生产用水应符合生产工艺及相关技术要求，清洗直接接触保健食品的生产设备内表面应当使用纯化水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4.19.</w:t>
            </w:r>
            <w:r>
              <w:rPr>
                <w:rFonts w:hint="eastAsia" w:ascii="宋体" w:hAnsi="宋体" w:eastAsia="宋体" w:cs="宋体"/>
                <w:color w:val="auto"/>
                <w:kern w:val="0"/>
                <w:sz w:val="22"/>
              </w:rPr>
              <w:t>1检查水处理设备、水处理系统图及运行情况</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对照生产工艺，确定所需要的生产用水符合相应标准、满足产品质量要求。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4.19.2</w:t>
            </w:r>
            <w:r>
              <w:rPr>
                <w:rFonts w:hint="eastAsia" w:ascii="宋体" w:hAnsi="宋体" w:eastAsia="宋体" w:cs="宋体"/>
                <w:color w:val="auto"/>
                <w:kern w:val="0"/>
                <w:sz w:val="22"/>
              </w:rPr>
              <w:t>检查生产用水水质报告，检查是否按照制度定期检测、是否达到工艺规程要求。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4.19.3</w:t>
            </w:r>
            <w:r>
              <w:rPr>
                <w:rFonts w:hint="eastAsia" w:ascii="宋体" w:hAnsi="宋体" w:eastAsia="宋体" w:cs="宋体"/>
                <w:color w:val="auto"/>
                <w:kern w:val="0"/>
                <w:sz w:val="22"/>
                <w:szCs w:val="22"/>
              </w:rPr>
              <w:t>检查洁净室（区）及其他存放直接接触保健食品生产设备的车间，是否有纯净水管道输送用水点。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20水处理系统应正常运行，并有酸碱度、电导率等项目的动态监测及维护记录；每年应进行生产用水的全项检验，不能检验的项目，委托具有合法资质的检验机构进行检验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4.20.</w:t>
            </w:r>
            <w:r>
              <w:rPr>
                <w:rFonts w:hint="eastAsia" w:ascii="宋体" w:hAnsi="宋体" w:eastAsia="宋体" w:cs="宋体"/>
                <w:color w:val="auto"/>
                <w:kern w:val="0"/>
                <w:sz w:val="22"/>
              </w:rPr>
              <w:t>1检查是否配备相应的制水设备、建立纯化水检测周期相关制度。检查水处理系统运行记录、纯化水检测报告是否符合要求。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4.20.2</w:t>
            </w:r>
            <w:r>
              <w:rPr>
                <w:rFonts w:hint="eastAsia" w:ascii="宋体" w:hAnsi="宋体" w:eastAsia="宋体" w:cs="宋体"/>
                <w:color w:val="auto"/>
                <w:kern w:val="0"/>
                <w:sz w:val="22"/>
              </w:rPr>
              <w:t>检查一年内生产用水全项目检验报告。生产用水为生活饮用水的，应按照 GB 5749 做全项目检验</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生产用水为纯化水的，应按照药典标准做全项目检验，并提供原水符合生活饮用水标准的证据。</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4.</w:t>
            </w:r>
            <w:r>
              <w:rPr>
                <w:rFonts w:hint="eastAsia" w:ascii="宋体" w:hAnsi="宋体" w:eastAsia="宋体" w:cs="宋体"/>
                <w:color w:val="auto"/>
                <w:kern w:val="0"/>
                <w:sz w:val="22"/>
              </w:rPr>
              <w:t>21生产用水的制备、储存和分配应有效防止微生物的滋生和污染，储罐和输送管道所用材料应无毒、耐腐蚀，储罐和输送管道的清洗、灭菌周期及方法应有效</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4.21.</w:t>
            </w:r>
            <w:r>
              <w:rPr>
                <w:rFonts w:hint="eastAsia" w:ascii="宋体" w:hAnsi="宋体" w:eastAsia="宋体" w:cs="宋体"/>
                <w:color w:val="auto"/>
                <w:kern w:val="0"/>
                <w:sz w:val="22"/>
              </w:rPr>
              <w:t>1检查生产用水制备和储存设施状况，检查水处理设备维护记录，确认水处理设备维护是否符合要求。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4.21.2检查</w:t>
            </w:r>
            <w:r>
              <w:rPr>
                <w:rFonts w:hint="eastAsia" w:ascii="宋体" w:hAnsi="宋体" w:eastAsia="宋体" w:cs="宋体"/>
                <w:color w:val="auto"/>
                <w:kern w:val="0"/>
                <w:sz w:val="22"/>
              </w:rPr>
              <w:t>储罐和管道的清洗及灭菌方法</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有效</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并能保证不对生产用水造成污染，方法</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经过验证。</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5原辅料管理</w:t>
            </w: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应严格执行原辅料和食品相关产品的采购、验收、存储、领用、退库以及保质期管理制度，原辅料和食品相关产品应符合相应食品安全标准、产品技术要求和企业标准。应严格按照限制商品过度包装强制性标准要求生产或订购包装材料</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w:t>
            </w:r>
            <w:r>
              <w:rPr>
                <w:rFonts w:hint="eastAsia" w:ascii="宋体" w:hAnsi="宋体" w:eastAsia="宋体" w:cs="宋体"/>
                <w:color w:val="auto"/>
                <w:kern w:val="0"/>
                <w:sz w:val="22"/>
              </w:rPr>
              <w:t>1 检查原辅料和食品相关产品管理制度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原辅料和食品相关产品验收标准应符合相应食品安全标准、产品技术要求和企业标准。</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5.1.2检查</w:t>
            </w:r>
            <w:r>
              <w:rPr>
                <w:rFonts w:hint="eastAsia" w:ascii="宋体" w:hAnsi="宋体" w:eastAsia="宋体" w:cs="宋体"/>
                <w:color w:val="auto"/>
                <w:kern w:val="0"/>
                <w:sz w:val="22"/>
              </w:rPr>
              <w:t>进货相关凭证</w:t>
            </w:r>
            <w:r>
              <w:rPr>
                <w:rFonts w:hint="eastAsia" w:ascii="宋体" w:hAnsi="宋体" w:eastAsia="宋体" w:cs="宋体"/>
                <w:color w:val="auto"/>
                <w:kern w:val="0"/>
                <w:sz w:val="22"/>
                <w:lang w:val="en-US" w:eastAsia="zh-CN"/>
              </w:rPr>
              <w:t>是否保留，</w:t>
            </w:r>
            <w:r>
              <w:rPr>
                <w:rFonts w:hint="eastAsia" w:ascii="宋体" w:hAnsi="宋体" w:eastAsia="宋体" w:cs="宋体"/>
                <w:color w:val="auto"/>
                <w:kern w:val="0"/>
                <w:sz w:val="22"/>
              </w:rPr>
              <w:t>进货验收记录内容原则上应包括原辅料和食品相关产品名称、规格、数量、生产日期或生产批号、保质期、进货日期以及供货商名称、地址、联系方式等内容。</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5.1.3检查是否建立出货记录，出货记录原则上</w:t>
            </w:r>
            <w:r>
              <w:rPr>
                <w:rFonts w:hint="eastAsia" w:ascii="宋体" w:hAnsi="宋体" w:eastAsia="宋体" w:cs="宋体"/>
                <w:color w:val="auto"/>
                <w:kern w:val="0"/>
                <w:sz w:val="22"/>
              </w:rPr>
              <w:t>应包括出入库原辅料和食品相关产品名称、规格、生产日期或者生产批号、出入库数量和时间、库存量、责任人等内容。</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5.1.4检查生产、订购的包装材料是否</w:t>
            </w:r>
            <w:r>
              <w:rPr>
                <w:rFonts w:hint="eastAsia" w:ascii="宋体" w:hAnsi="宋体" w:eastAsia="宋体" w:cs="宋体"/>
                <w:color w:val="auto"/>
                <w:kern w:val="0"/>
                <w:sz w:val="22"/>
              </w:rPr>
              <w:t>严格按照限制商品过度包装强制性标准要求</w:t>
            </w:r>
            <w:r>
              <w:rPr>
                <w:rFonts w:hint="eastAsia" w:ascii="宋体" w:hAnsi="宋体" w:eastAsia="宋体" w:cs="宋体"/>
                <w:color w:val="auto"/>
                <w:kern w:val="0"/>
                <w:sz w:val="22"/>
                <w:lang w:val="en-US" w:eastAsia="zh-CN"/>
              </w:rPr>
              <w:t>执行。</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2应严格执行原辅料及食品相关产品采购供应商审计制度，采购原辅料和食品相关产品应查验供应商的许可资质证明和产品合格证明；对无法提供合格证明的原料，应按照食品安全标准检验合格</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w:t>
            </w:r>
            <w:r>
              <w:rPr>
                <w:rFonts w:hint="eastAsia" w:ascii="宋体" w:hAnsi="宋体" w:eastAsia="宋体" w:cs="宋体"/>
                <w:color w:val="auto"/>
                <w:kern w:val="0"/>
                <w:sz w:val="22"/>
              </w:rPr>
              <w:t>1检查原辅料及食品相关产品采购供应商审计制度及落实情况。</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供应商资质材料以及供应商审计材料，原辅料和食品相关产品应有合格有效的供货商出厂检测报告或原料相应项目检验报告。按照注册或备案批件，可以采购原料提取物的，要查验原料提取物供货商《食品生产许可证》及相关信息。</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3原料的质量标准应与产品注册批准或备案内容相一致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5.3.</w:t>
            </w:r>
            <w:r>
              <w:rPr>
                <w:rFonts w:hint="eastAsia" w:ascii="宋体" w:hAnsi="宋体" w:eastAsia="宋体" w:cs="宋体"/>
                <w:color w:val="auto"/>
                <w:kern w:val="0"/>
                <w:sz w:val="22"/>
              </w:rPr>
              <w:t>1检查原料验收标准是否符合产品配方和注册或备案证明文件的要求。如原料有对应的食品安全标准，还应符合相对应食品安全标准的要求。检查原料质量检验报告单与配方、标准的一致性。</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4应设置专库或专区储存原辅料和食品相关产品，原辅料和食品相关产品按待检、合格和不合格严格区分管理，存放处有明显标识区分，离墙离地存放，合格备用的原辅料和食品相关产品按不同批次分开存放。对结余原辅料、验收不合格、退库、超过保质期的原辅料和食品相关产品，应按照相关规定进行处置</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5.4.</w:t>
            </w:r>
            <w:r>
              <w:rPr>
                <w:rFonts w:hint="eastAsia" w:ascii="宋体" w:hAnsi="宋体" w:eastAsia="宋体" w:cs="宋体"/>
                <w:color w:val="auto"/>
                <w:kern w:val="0"/>
                <w:sz w:val="22"/>
              </w:rPr>
              <w:t>1现场检查原辅料和食品相关产品</w:t>
            </w:r>
            <w:r>
              <w:rPr>
                <w:rFonts w:hint="eastAsia" w:ascii="宋体" w:hAnsi="宋体" w:eastAsia="宋体" w:cs="宋体"/>
                <w:color w:val="auto"/>
                <w:kern w:val="0"/>
                <w:sz w:val="22"/>
                <w:lang w:val="en-US" w:eastAsia="zh-CN"/>
              </w:rPr>
              <w:t>是否设置</w:t>
            </w:r>
            <w:r>
              <w:rPr>
                <w:rFonts w:hint="eastAsia" w:ascii="宋体" w:hAnsi="宋体" w:eastAsia="宋体" w:cs="宋体"/>
                <w:color w:val="auto"/>
                <w:kern w:val="0"/>
                <w:sz w:val="22"/>
              </w:rPr>
              <w:t>专库或专区，检查原辅料和食品相关产品是否按要求存放</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5.4.2检查</w:t>
            </w:r>
            <w:r>
              <w:rPr>
                <w:rFonts w:hint="eastAsia" w:ascii="宋体" w:hAnsi="宋体" w:eastAsia="宋体" w:cs="宋体"/>
                <w:color w:val="auto"/>
                <w:kern w:val="0"/>
                <w:sz w:val="22"/>
              </w:rPr>
              <w:t>是否具有结余原辅料、不合格、退库、超过保质期的原辅料和食品相关产品处理制度及处置记录。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5.4.3检查</w:t>
            </w:r>
            <w:r>
              <w:rPr>
                <w:rFonts w:hint="eastAsia" w:ascii="宋体" w:hAnsi="宋体" w:eastAsia="宋体" w:cs="宋体"/>
                <w:color w:val="auto"/>
                <w:kern w:val="0"/>
                <w:sz w:val="22"/>
              </w:rPr>
              <w:t>采购的保健食品原辅料和食品相关产品同时用于普通食品或药品生产的，是否对原辅料和食品相关产品进行分类管理并记录，是否按类别存放和领取，做到原料可追溯。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5.4.4</w:t>
            </w:r>
            <w:r>
              <w:rPr>
                <w:rFonts w:hint="eastAsia" w:ascii="宋体" w:hAnsi="宋体" w:eastAsia="宋体" w:cs="宋体"/>
                <w:color w:val="auto"/>
                <w:kern w:val="0"/>
                <w:sz w:val="22"/>
              </w:rPr>
              <w:t>使用信息化仓储管理系统进行管理的，应在系统中将原辅料和食品相关产品按待检、合格和不合格严格区分管理。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5采购菌丝体原料、益生菌类原料和藻类原料，应索取菌株或品种鉴定报告、稳定性报告。采购动物或动物组织器官原料，应索取合法使用和检疫证明。使用经辐照的原料及其他特殊原料的，应符合国家有关规定。含有兴奋剂或激素的原辅料，应索取其含量检测报告；生产菌丝体原料、益生菌类原料和藻类原料，应按照相关要求建立生产管理</w:t>
            </w:r>
            <w:r>
              <w:rPr>
                <w:rFonts w:hint="eastAsia" w:ascii="宋体" w:hAnsi="宋体" w:eastAsia="宋体" w:cs="宋体"/>
                <w:color w:val="auto"/>
                <w:kern w:val="0"/>
                <w:sz w:val="22"/>
                <w:lang w:val="en-US" w:eastAsia="zh-CN"/>
              </w:rPr>
              <w:t>体系</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5.5.</w:t>
            </w:r>
            <w:r>
              <w:rPr>
                <w:rFonts w:hint="eastAsia" w:ascii="宋体" w:hAnsi="宋体" w:eastAsia="宋体" w:cs="宋体"/>
                <w:color w:val="auto"/>
                <w:kern w:val="0"/>
                <w:sz w:val="22"/>
              </w:rPr>
              <w:t>1检查菌丝体原料、益生菌类原料、藻类原料相关管理制度。以菌类经人工发酵制得的菌丝体或以微生态类为原料的应严格控制菌株保存条件，菌种应定期筛选、纯化，必要时进行鉴定，防止杂菌污染、菌种退化和变异产毒。</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5.5.2</w:t>
            </w:r>
            <w:r>
              <w:rPr>
                <w:rFonts w:hint="eastAsia" w:ascii="宋体" w:hAnsi="宋体" w:eastAsia="宋体" w:cs="宋体"/>
                <w:color w:val="auto"/>
                <w:kern w:val="0"/>
                <w:sz w:val="22"/>
              </w:rPr>
              <w:t>采购菌丝体原料、益生菌类原料和藻类原料应索取原料供货方有效的菌株鉴定报告、稳定性报告。</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5.5.3</w:t>
            </w:r>
            <w:r>
              <w:rPr>
                <w:rFonts w:hint="eastAsia" w:ascii="宋体" w:hAnsi="宋体" w:eastAsia="宋体" w:cs="宋体"/>
                <w:color w:val="auto"/>
                <w:kern w:val="0"/>
                <w:sz w:val="22"/>
              </w:rPr>
              <w:t>检查现场使用的真菌类、益生菌类原料菌种属名、种名及菌种号是否与批准的菌种一致。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5.5.4</w:t>
            </w:r>
            <w:r>
              <w:rPr>
                <w:rFonts w:hint="eastAsia" w:ascii="宋体" w:hAnsi="宋体" w:eastAsia="宋体" w:cs="宋体"/>
                <w:color w:val="auto"/>
                <w:kern w:val="0"/>
                <w:sz w:val="22"/>
              </w:rPr>
              <w:t>以动物组织器官为原料的，应当索取合法使用和检疫证明。经辐照的原料，应索取辐照剂量有关资料。含有兴奋剂或激素的原辅料，应索取其含量检测报告。</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6使用动植物原料应当具有两名以上能够鉴别动植物等原料真伪优劣等级的专业技术人员</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5.6.</w:t>
            </w:r>
            <w:r>
              <w:rPr>
                <w:rFonts w:hint="eastAsia" w:ascii="宋体" w:hAnsi="宋体" w:eastAsia="宋体" w:cs="宋体"/>
                <w:color w:val="auto"/>
                <w:kern w:val="0"/>
                <w:sz w:val="22"/>
              </w:rPr>
              <w:t>1检查是否具有两名以上符合要求的专业技术人员，熟悉所使用各种动植物原料的相关法律法规及质量标准，并了解各种动植物原料可能存在的问题。</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7保健食品生产工艺有原料提取、纯化等前处理工序的，需要具备与生产的品种、数量相适应的原料前处理设备或者设施</w:t>
            </w: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5.7.</w:t>
            </w:r>
            <w:r>
              <w:rPr>
                <w:rFonts w:hint="eastAsia" w:ascii="宋体" w:hAnsi="宋体" w:eastAsia="宋体" w:cs="宋体"/>
                <w:color w:val="auto"/>
                <w:kern w:val="0"/>
                <w:sz w:val="22"/>
              </w:rPr>
              <w:t>1检查前处理设备设施是否与注册或备案批准文件中的要求相符，能否满足生产规模及工艺要求。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9"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5.7.2</w:t>
            </w:r>
            <w:r>
              <w:rPr>
                <w:rFonts w:hint="eastAsia" w:ascii="宋体" w:hAnsi="宋体" w:eastAsia="宋体" w:cs="宋体"/>
                <w:color w:val="auto"/>
                <w:kern w:val="0"/>
                <w:sz w:val="22"/>
              </w:rPr>
              <w:t>保健食品生产工艺原料提取、纯化等前处理工序应自行完成，产品所用原料是否为提取物应以注册或者备案的批准证明文件为准。原则上证明文件中原料为提取物的，可以购买使用提取物原料。证明文件中原料为中药材的，应自行完成提取、纯化等前处理工序。</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8原料的前处理车间应配备必要的通风、除尘、除烟、降温等设施并运行良好，应与其生产规模和工艺要求相适应</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5.8.</w:t>
            </w:r>
            <w:r>
              <w:rPr>
                <w:rFonts w:hint="eastAsia" w:ascii="宋体" w:hAnsi="宋体" w:eastAsia="宋体" w:cs="宋体"/>
                <w:color w:val="auto"/>
                <w:kern w:val="0"/>
                <w:sz w:val="22"/>
              </w:rPr>
              <w:t>1检查原料清洗、粉碎、提取、蒸、炒等前处理工序车间是否具有良好的通风、除尘、除烟、降温等设施。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9原料的前处理车间应与成品生产车间分开，人流物流通道应与成品生产车间分设</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5.9.</w:t>
            </w:r>
            <w:r>
              <w:rPr>
                <w:rFonts w:hint="eastAsia" w:ascii="宋体" w:hAnsi="宋体" w:eastAsia="宋体" w:cs="宋体"/>
                <w:color w:val="auto"/>
                <w:kern w:val="0"/>
                <w:sz w:val="22"/>
              </w:rPr>
              <w:t>1检查原料前处理、提取浓缩和动物脏器、组织的洗涤或处理等生产操作是否与其制剂生产严格分开，人流物流通道是否与成品生产车间分设。</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10应按照生产工艺和质量标准要求，制定原料前处理工艺规程，建立原料提取生产记录制度，包括原料的称量、清洗、提取、浓缩、收膏、干燥、粉碎等生产过程和相应工艺参数。每批次提取物应标注同一生产日期</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5.10.</w:t>
            </w:r>
            <w:r>
              <w:rPr>
                <w:rFonts w:hint="eastAsia" w:ascii="宋体" w:hAnsi="宋体" w:eastAsia="宋体" w:cs="宋体"/>
                <w:color w:val="auto"/>
                <w:kern w:val="0"/>
                <w:sz w:val="22"/>
              </w:rPr>
              <w:t>1检查原料前处理工艺规程是否符合注册或备案的生产工艺，原则上内容应包括原料名、生产工艺流程及各工艺过程操作要求、原料质量标准和技术参数及贮存注意事项等。</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5.10.2</w:t>
            </w:r>
            <w:r>
              <w:rPr>
                <w:rFonts w:hint="eastAsia" w:ascii="宋体" w:hAnsi="宋体" w:eastAsia="宋体" w:cs="宋体"/>
                <w:color w:val="auto"/>
                <w:kern w:val="0"/>
                <w:sz w:val="22"/>
              </w:rPr>
              <w:t>检查原料前处理生产记录、原料提取生产记录是否包含原料的称量、提取、浓缩、收膏等生产过程和相应工艺参数，并符合原料前处理工艺规程。</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11具有与原料前处理相适应的生产设备，提取、浓缩、收膏等工序应采用密闭系统进行操作，便于管道清洁，防止交叉污染。采用敞口方式进行收膏操作的，其操作环境应与保健食品生产的洁净级别相适应</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5.11.</w:t>
            </w:r>
            <w:r>
              <w:rPr>
                <w:rFonts w:hint="eastAsia" w:ascii="宋体" w:hAnsi="宋体" w:eastAsia="宋体" w:cs="宋体"/>
                <w:color w:val="auto"/>
                <w:kern w:val="0"/>
                <w:sz w:val="22"/>
              </w:rPr>
              <w:t>1检查原料提取、浓缩、收膏等前处理工序是否为密闭系统，如果采用敞口收膏方式应在不低于保健食品生产洁净级别的环境内操作，并在</w:t>
            </w:r>
            <w:r>
              <w:rPr>
                <w:rFonts w:hint="eastAsia" w:ascii="宋体" w:hAnsi="宋体" w:eastAsia="宋体" w:cs="宋体"/>
                <w:color w:val="auto"/>
                <w:kern w:val="0"/>
                <w:sz w:val="22"/>
                <w:lang w:val="en-US" w:eastAsia="zh-CN"/>
              </w:rPr>
              <w:t>标准</w:t>
            </w:r>
            <w:r>
              <w:rPr>
                <w:rFonts w:hint="eastAsia" w:ascii="宋体" w:hAnsi="宋体" w:eastAsia="宋体" w:cs="宋体"/>
                <w:color w:val="auto"/>
                <w:kern w:val="0"/>
                <w:sz w:val="22"/>
              </w:rPr>
              <w:t>中明确管道</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设备设施</w:t>
            </w:r>
            <w:r>
              <w:rPr>
                <w:rFonts w:hint="eastAsia" w:ascii="宋体" w:hAnsi="宋体" w:eastAsia="宋体" w:cs="宋体"/>
                <w:color w:val="auto"/>
                <w:kern w:val="0"/>
                <w:sz w:val="22"/>
              </w:rPr>
              <w:t>清洁周期。</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5.11.2</w:t>
            </w:r>
            <w:r>
              <w:rPr>
                <w:rFonts w:hint="eastAsia" w:ascii="宋体" w:hAnsi="宋体" w:eastAsia="宋体" w:cs="宋体"/>
                <w:color w:val="auto"/>
                <w:kern w:val="0"/>
                <w:sz w:val="22"/>
              </w:rPr>
              <w:t>检查</w:t>
            </w:r>
            <w:r>
              <w:rPr>
                <w:rFonts w:hint="eastAsia" w:ascii="宋体" w:hAnsi="宋体" w:eastAsia="宋体" w:cs="宋体"/>
                <w:color w:val="auto"/>
                <w:kern w:val="0"/>
                <w:sz w:val="22"/>
                <w:lang w:val="en-US" w:eastAsia="zh-CN"/>
              </w:rPr>
              <w:t>现场</w:t>
            </w:r>
            <w:r>
              <w:rPr>
                <w:rFonts w:hint="eastAsia" w:ascii="宋体" w:hAnsi="宋体" w:eastAsia="宋体" w:cs="宋体"/>
                <w:color w:val="auto"/>
                <w:kern w:val="0"/>
                <w:sz w:val="22"/>
              </w:rPr>
              <w:t>清洁记录</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是否符合</w:t>
            </w:r>
            <w:r>
              <w:rPr>
                <w:rFonts w:hint="eastAsia" w:ascii="宋体" w:hAnsi="宋体" w:eastAsia="宋体" w:cs="宋体"/>
                <w:color w:val="auto"/>
                <w:kern w:val="0"/>
                <w:sz w:val="22"/>
                <w:lang w:val="en-US" w:eastAsia="zh-CN"/>
              </w:rPr>
              <w:t>标准</w:t>
            </w:r>
            <w:r>
              <w:rPr>
                <w:rFonts w:hint="eastAsia" w:ascii="宋体" w:hAnsi="宋体" w:eastAsia="宋体" w:cs="宋体"/>
                <w:color w:val="auto"/>
                <w:kern w:val="0"/>
                <w:sz w:val="22"/>
              </w:rPr>
              <w:t>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12提取物的干燥、粉碎、过筛、混合、内包装等工序，应在经空气净化的车间及作业区内完成，洁净级别应与保健食品生产的洁净级别相适应</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5.12.</w:t>
            </w:r>
            <w:r>
              <w:rPr>
                <w:rFonts w:hint="eastAsia" w:ascii="宋体" w:hAnsi="宋体" w:eastAsia="宋体" w:cs="宋体"/>
                <w:color w:val="auto"/>
                <w:kern w:val="0"/>
                <w:sz w:val="22"/>
              </w:rPr>
              <w:t>1检查提取物操作工序是否在不低于保健食品生产的洁净级别的环境内完成。</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13原料的清洗、浸润、提取用水应符合生产工艺要求，清洗用水符合工艺要求</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5.13.</w:t>
            </w:r>
            <w:r>
              <w:rPr>
                <w:rFonts w:hint="eastAsia" w:ascii="宋体" w:hAnsi="宋体" w:eastAsia="宋体" w:cs="宋体"/>
                <w:color w:val="auto"/>
                <w:kern w:val="0"/>
                <w:sz w:val="22"/>
              </w:rPr>
              <w:t>1检查生产用水水质</w:t>
            </w:r>
            <w:r>
              <w:rPr>
                <w:rFonts w:hint="eastAsia" w:ascii="宋体" w:hAnsi="宋体" w:eastAsia="宋体" w:cs="宋体"/>
                <w:color w:val="auto"/>
                <w:kern w:val="0"/>
                <w:sz w:val="22"/>
                <w:lang w:val="en-US" w:eastAsia="zh-CN"/>
              </w:rPr>
              <w:t>检测报告，</w:t>
            </w:r>
            <w:r>
              <w:rPr>
                <w:rFonts w:hint="eastAsia" w:ascii="宋体" w:hAnsi="宋体" w:eastAsia="宋体" w:cs="宋体"/>
                <w:color w:val="auto"/>
                <w:kern w:val="0"/>
                <w:sz w:val="22"/>
              </w:rPr>
              <w:t>是否符合生产工艺的规定，所用纯化水是否具有明确标识。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14提取用溶剂需回收的，应当具备溶剂回收设施设备；回收后溶剂的再使用不得对产品造成交叉污染，不得对产品的质量和安全性有不利影响</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5.14.</w:t>
            </w:r>
            <w:r>
              <w:rPr>
                <w:rFonts w:hint="eastAsia" w:ascii="宋体" w:hAnsi="宋体" w:eastAsia="宋体" w:cs="宋体"/>
                <w:color w:val="auto"/>
                <w:kern w:val="0"/>
                <w:sz w:val="22"/>
              </w:rPr>
              <w:t>1检查溶剂回收记录。回收溶剂</w:t>
            </w:r>
            <w:r>
              <w:rPr>
                <w:rFonts w:hint="eastAsia" w:ascii="宋体" w:hAnsi="宋体" w:eastAsia="宋体" w:cs="宋体"/>
                <w:color w:val="auto"/>
                <w:kern w:val="0"/>
                <w:sz w:val="22"/>
                <w:lang w:val="en-US" w:eastAsia="zh-CN"/>
              </w:rPr>
              <w:t>是否存在</w:t>
            </w:r>
            <w:r>
              <w:rPr>
                <w:rFonts w:hint="eastAsia" w:ascii="宋体" w:hAnsi="宋体" w:eastAsia="宋体" w:cs="宋体"/>
                <w:color w:val="auto"/>
                <w:kern w:val="0"/>
                <w:sz w:val="22"/>
              </w:rPr>
              <w:t>再使用</w:t>
            </w:r>
            <w:r>
              <w:rPr>
                <w:rFonts w:hint="eastAsia" w:ascii="宋体" w:hAnsi="宋体" w:eastAsia="宋体" w:cs="宋体"/>
                <w:color w:val="auto"/>
                <w:kern w:val="0"/>
                <w:sz w:val="22"/>
                <w:lang w:val="en-US" w:eastAsia="zh-CN"/>
              </w:rPr>
              <w:t>的情况。是否</w:t>
            </w:r>
            <w:r>
              <w:rPr>
                <w:rFonts w:hint="eastAsia" w:ascii="宋体" w:hAnsi="宋体" w:eastAsia="宋体" w:cs="宋体"/>
                <w:color w:val="auto"/>
                <w:kern w:val="0"/>
                <w:sz w:val="22"/>
              </w:rPr>
              <w:t>经过验证或评估，确定回收溶剂再次使用的安全性，开展安全性评价</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明确评价方法和评价指标。</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15原料提取物每批产品应当根据该保健食品产品技术要求原辅料质量要求中该原料提取物提取率指标进行提取率检查，如有显著差异，必须查明原因，在确认无质量安全隐患后，方可按正常产品处理</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5.15.</w:t>
            </w:r>
            <w:r>
              <w:rPr>
                <w:rFonts w:hint="eastAsia" w:ascii="宋体" w:hAnsi="宋体" w:eastAsia="宋体" w:cs="宋体"/>
                <w:color w:val="auto"/>
                <w:kern w:val="0"/>
                <w:sz w:val="22"/>
              </w:rPr>
              <w:t>1检查原料前处理生产记录是否进行提取率计算及偏差处理</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出现</w:t>
            </w:r>
            <w:r>
              <w:rPr>
                <w:rFonts w:hint="eastAsia" w:ascii="宋体" w:hAnsi="宋体" w:eastAsia="宋体" w:cs="宋体"/>
                <w:color w:val="auto"/>
                <w:kern w:val="0"/>
                <w:sz w:val="22"/>
              </w:rPr>
              <w:t>显著差异</w:t>
            </w:r>
            <w:r>
              <w:rPr>
                <w:rFonts w:hint="eastAsia" w:ascii="宋体" w:hAnsi="宋体" w:eastAsia="宋体" w:cs="宋体"/>
                <w:color w:val="auto"/>
                <w:kern w:val="0"/>
                <w:sz w:val="22"/>
                <w:lang w:val="en-US" w:eastAsia="zh-CN"/>
              </w:rPr>
              <w:t>是否查明原因并明确措施</w:t>
            </w:r>
            <w:r>
              <w:rPr>
                <w:rFonts w:hint="eastAsia" w:ascii="宋体" w:hAnsi="宋体" w:eastAsia="宋体" w:cs="宋体"/>
                <w:color w:val="auto"/>
                <w:kern w:val="0"/>
                <w:sz w:val="22"/>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16保健食品原料提取物应当具备原料提取物的检验设备和检验能力，能够按照提取物质量标准或技术要求进行全项目检验，并按照全检量的要求进行提取物留样</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5.16.</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仪器设备管理制度，</w:t>
            </w:r>
            <w:r>
              <w:rPr>
                <w:rFonts w:hint="eastAsia" w:ascii="宋体" w:hAnsi="宋体" w:eastAsia="宋体" w:cs="宋体"/>
                <w:color w:val="auto"/>
                <w:kern w:val="0"/>
                <w:sz w:val="22"/>
              </w:rPr>
              <w:t>是否具有满足原料提取物全项目检验的微生物和理化检验室，并配备相应仪器设备</w:t>
            </w:r>
            <w:r>
              <w:rPr>
                <w:rFonts w:hint="eastAsia" w:ascii="宋体" w:hAnsi="宋体" w:eastAsia="宋体" w:cs="宋体"/>
                <w:color w:val="auto"/>
                <w:kern w:val="0"/>
                <w:sz w:val="22"/>
                <w:lang w:val="en-US" w:eastAsia="zh-CN"/>
              </w:rPr>
              <w:t>和</w:t>
            </w:r>
            <w:r>
              <w:rPr>
                <w:rFonts w:hint="eastAsia" w:ascii="宋体" w:hAnsi="宋体" w:eastAsia="宋体" w:cs="宋体"/>
                <w:color w:val="auto"/>
                <w:kern w:val="0"/>
                <w:sz w:val="22"/>
              </w:rPr>
              <w:t>具有相应能力的检验人员。</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 xml:space="preserve">5.16.2 </w:t>
            </w:r>
            <w:r>
              <w:rPr>
                <w:rFonts w:hint="eastAsia" w:ascii="宋体" w:hAnsi="宋体" w:eastAsia="宋体" w:cs="宋体"/>
                <w:color w:val="auto"/>
                <w:kern w:val="0"/>
                <w:sz w:val="22"/>
              </w:rPr>
              <w:t>检查</w:t>
            </w:r>
            <w:r>
              <w:rPr>
                <w:rFonts w:hint="eastAsia" w:ascii="宋体" w:hAnsi="宋体" w:eastAsia="宋体" w:cs="宋体"/>
                <w:color w:val="auto"/>
                <w:kern w:val="0"/>
                <w:sz w:val="22"/>
                <w:lang w:val="en-US" w:eastAsia="zh-CN"/>
              </w:rPr>
              <w:t>保健食品是否建立留样室，</w:t>
            </w:r>
            <w:r>
              <w:rPr>
                <w:rFonts w:hint="eastAsia" w:ascii="宋体" w:hAnsi="宋体" w:eastAsia="宋体" w:cs="宋体"/>
                <w:color w:val="auto"/>
                <w:kern w:val="0"/>
                <w:sz w:val="22"/>
              </w:rPr>
              <w:t>留样数量是否满足全检量要求。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17应当对提取物进行稳定性考察，确定原料提取物保质期，保质期一般不超过两年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5.17.</w:t>
            </w:r>
            <w:r>
              <w:rPr>
                <w:rFonts w:hint="eastAsia" w:ascii="宋体" w:hAnsi="宋体" w:eastAsia="宋体" w:cs="宋体"/>
                <w:color w:val="auto"/>
                <w:kern w:val="0"/>
                <w:sz w:val="22"/>
              </w:rPr>
              <w:t>1检查原料提取物稳定性考察制度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确定开展稳定性考察的条件和方法，并通过稳定性考察结论确定原料提取物保质期。</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18原料提取物的生产记录、检验记录、销售记录等各项记录的保存期限不得少于五年；提取物留样至少保存至保质期后一年，保存期限不得少于两年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5.18.</w:t>
            </w:r>
            <w:r>
              <w:rPr>
                <w:rFonts w:hint="eastAsia" w:ascii="宋体" w:hAnsi="宋体" w:eastAsia="宋体" w:cs="宋体"/>
                <w:color w:val="auto"/>
                <w:kern w:val="0"/>
                <w:sz w:val="22"/>
              </w:rPr>
              <w:t>1检查近五年相关记录和近两年原料提取物留样</w:t>
            </w:r>
            <w:r>
              <w:rPr>
                <w:rFonts w:hint="eastAsia" w:ascii="宋体" w:hAnsi="宋体" w:eastAsia="宋体" w:cs="宋体"/>
                <w:color w:val="auto"/>
                <w:kern w:val="0"/>
                <w:sz w:val="22"/>
                <w:lang w:val="en-US" w:eastAsia="zh-CN"/>
              </w:rPr>
              <w:t>是否符合要求</w:t>
            </w:r>
            <w:r>
              <w:rPr>
                <w:rFonts w:hint="eastAsia" w:ascii="宋体" w:hAnsi="宋体" w:eastAsia="宋体" w:cs="宋体"/>
                <w:color w:val="auto"/>
                <w:kern w:val="0"/>
                <w:sz w:val="22"/>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19应按照生产工艺和质量标准的要求，制定复配营养素的产品技术标准、工艺操作规程以及各项质量管理制度</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5.19.</w:t>
            </w:r>
            <w:r>
              <w:rPr>
                <w:rFonts w:hint="eastAsia" w:ascii="宋体" w:hAnsi="宋体" w:eastAsia="宋体" w:cs="宋体"/>
                <w:color w:val="auto"/>
                <w:kern w:val="0"/>
                <w:sz w:val="22"/>
              </w:rPr>
              <w:t>1检查复配营养素技术标准、工艺操作规程以及各项质量管理制度是否满足相应保健食品生产工艺要求和质量标准。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20应按照保健食品产品配方要求，采用物理方法将两种或两种以上单一维生素、矿物质营养素补充剂，通过添加或不添加辅料，经均匀混合制成复配营养素。复配营养素在生产过程中不应发生化学反应，不应产生新的化合物</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5.20.</w:t>
            </w:r>
            <w:r>
              <w:rPr>
                <w:rFonts w:hint="eastAsia" w:ascii="宋体" w:hAnsi="宋体" w:eastAsia="宋体" w:cs="宋体"/>
                <w:color w:val="auto"/>
                <w:kern w:val="0"/>
                <w:sz w:val="22"/>
              </w:rPr>
              <w:t>1检查复配营养素生产记录，配置营养素所用原料应符合保健食品配方要求。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1"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21应具备自动称量、自动投料、自动混合等生产设施设备，并能够进行实时检测和生产过程记录，保证产品的均匀混合和在线追溯</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5.21.</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是否制定设备管理制度。是否建立设备管理清单，且</w:t>
            </w:r>
            <w:r>
              <w:rPr>
                <w:rFonts w:hint="eastAsia" w:ascii="宋体" w:hAnsi="宋体" w:eastAsia="宋体" w:cs="宋体"/>
                <w:color w:val="auto"/>
                <w:kern w:val="0"/>
                <w:sz w:val="22"/>
              </w:rPr>
              <w:t>设备清单是否满足自动化和实时检测生产需要。是否制定设备管理制度。</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5.21.2</w:t>
            </w:r>
            <w:r>
              <w:rPr>
                <w:rFonts w:hint="eastAsia" w:ascii="宋体" w:hAnsi="宋体" w:eastAsia="宋体" w:cs="宋体"/>
                <w:color w:val="auto"/>
                <w:kern w:val="0"/>
                <w:sz w:val="22"/>
              </w:rPr>
              <w:t>检查现场设备是否与设备清单相关内容一致</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22复配营养素的生产过程应在密闭设备内完成，并采用有效的防尘捕尘设备，生产环境洁净级别应与保健食品生产的洁净级别相适应</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5.22.</w:t>
            </w:r>
            <w:r>
              <w:rPr>
                <w:rFonts w:hint="eastAsia" w:ascii="宋体" w:hAnsi="宋体" w:eastAsia="宋体" w:cs="宋体"/>
                <w:color w:val="auto"/>
                <w:kern w:val="0"/>
                <w:sz w:val="22"/>
              </w:rPr>
              <w:t>1检查复配营养素生产过程是否在不低于保健食品生产的洁净级别的车间内完成，检查复配营养素相关生产设备是否密闭，生产车间是否配备有效的防尘捕尘设备。</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23应建立复配营养素批生产记录制度，每批次复配营养素应标注同一生产日期</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5.23.</w:t>
            </w:r>
            <w:r>
              <w:rPr>
                <w:rFonts w:hint="eastAsia" w:ascii="宋体" w:hAnsi="宋体" w:eastAsia="宋体" w:cs="宋体"/>
                <w:color w:val="auto"/>
                <w:kern w:val="0"/>
                <w:sz w:val="22"/>
              </w:rPr>
              <w:t>1检查复配营养素批生产记录制度。抽查 2-3 批次批生产记录，查看每批次是否标注同一生产日期。</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24应具有复配营养素的检验设备和检验能力，每批产品均应按照相关要求开展感官、有害物质、致病性微生物以及维生素、矿物质、微量元素含量的检验。复配营养素的感官、有害物质、致病性微生物等项目，可参照《复配食品添加剂通则》（GB 26687）的要求进行检验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5.24.</w:t>
            </w:r>
            <w:r>
              <w:rPr>
                <w:rFonts w:hint="eastAsia" w:ascii="宋体" w:hAnsi="宋体" w:eastAsia="宋体" w:cs="宋体"/>
                <w:color w:val="auto"/>
                <w:kern w:val="0"/>
                <w:sz w:val="22"/>
              </w:rPr>
              <w:t>1检查复配营养素微生物和理化检验室及相应的仪器设备</w:t>
            </w:r>
            <w:r>
              <w:rPr>
                <w:rFonts w:hint="eastAsia" w:ascii="宋体" w:hAnsi="宋体" w:eastAsia="宋体" w:cs="宋体"/>
                <w:color w:val="auto"/>
                <w:kern w:val="0"/>
                <w:sz w:val="22"/>
                <w:lang w:val="en-US" w:eastAsia="zh-CN"/>
              </w:rPr>
              <w:t>是否符合要求</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5.24.2</w:t>
            </w:r>
            <w:r>
              <w:rPr>
                <w:rFonts w:hint="eastAsia" w:ascii="宋体" w:hAnsi="宋体" w:eastAsia="宋体" w:cs="宋体"/>
                <w:color w:val="auto"/>
                <w:kern w:val="0"/>
                <w:sz w:val="22"/>
              </w:rPr>
              <w:t>检查复配营养素出厂检验项目</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包括</w:t>
            </w:r>
            <w:r>
              <w:rPr>
                <w:rFonts w:hint="eastAsia" w:ascii="宋体" w:hAnsi="宋体" w:eastAsia="宋体" w:cs="宋体"/>
                <w:color w:val="auto"/>
                <w:kern w:val="0"/>
                <w:sz w:val="22"/>
                <w:lang w:val="en-US" w:eastAsia="zh-CN"/>
              </w:rPr>
              <w:t>了</w:t>
            </w:r>
            <w:r>
              <w:rPr>
                <w:rFonts w:hint="eastAsia" w:ascii="宋体" w:hAnsi="宋体" w:eastAsia="宋体" w:cs="宋体"/>
                <w:color w:val="auto"/>
                <w:kern w:val="0"/>
                <w:sz w:val="22"/>
              </w:rPr>
              <w:t>感官、有害物质、致病性微生物以及维生素、矿物质、微量元素含量等，并明确各检验项目限值及检验方法。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5.24.3</w:t>
            </w:r>
            <w:r>
              <w:rPr>
                <w:rFonts w:hint="eastAsia" w:ascii="宋体" w:hAnsi="宋体" w:eastAsia="宋体" w:cs="宋体"/>
                <w:color w:val="auto"/>
                <w:kern w:val="0"/>
                <w:sz w:val="22"/>
              </w:rPr>
              <w:t>检查检验记录并现场提问</w:t>
            </w:r>
            <w:r>
              <w:rPr>
                <w:rFonts w:hint="eastAsia" w:ascii="宋体" w:hAnsi="宋体" w:eastAsia="宋体" w:cs="宋体"/>
                <w:color w:val="auto"/>
                <w:kern w:val="0"/>
                <w:sz w:val="22"/>
                <w:lang w:val="en-US" w:eastAsia="zh-CN"/>
              </w:rPr>
              <w:t>检测人员</w:t>
            </w:r>
            <w:r>
              <w:rPr>
                <w:rFonts w:hint="eastAsia" w:ascii="宋体" w:hAnsi="宋体" w:eastAsia="宋体" w:cs="宋体"/>
                <w:color w:val="auto"/>
                <w:kern w:val="0"/>
                <w:sz w:val="22"/>
              </w:rPr>
              <w:t>，了解是否具有规定的出厂检验指标检测能力，是否具有相应的仪器设备管理制度和专业检验人员。抽查相关品种检验记录，检查检验项目是否满足要求。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25应对复配营养素进行稳定性考察，确定产品保质期，保质期一般不超过两年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5.25.</w:t>
            </w:r>
            <w:r>
              <w:rPr>
                <w:rFonts w:hint="eastAsia" w:ascii="宋体" w:hAnsi="宋体" w:eastAsia="宋体" w:cs="宋体"/>
                <w:color w:val="auto"/>
                <w:kern w:val="0"/>
                <w:sz w:val="22"/>
              </w:rPr>
              <w:t>1检查复配营养素稳定性考察制度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确定开展稳定性考察的条件和方法，并通过稳定性考察结论确定复配营养素保质期。</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5.</w:t>
            </w:r>
            <w:r>
              <w:rPr>
                <w:rFonts w:hint="eastAsia" w:ascii="宋体" w:hAnsi="宋体" w:eastAsia="宋体" w:cs="宋体"/>
                <w:color w:val="auto"/>
                <w:kern w:val="0"/>
                <w:sz w:val="22"/>
              </w:rPr>
              <w:t>26复配营养素的生产记录、检验记录、销售记录等各项记录的保存期限不得少于五年；产品留样至少保存至保质期后一年，保存期限不得少于两年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5.26.</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复配营养素</w:t>
            </w:r>
            <w:r>
              <w:rPr>
                <w:rFonts w:hint="eastAsia" w:ascii="宋体" w:hAnsi="宋体" w:eastAsia="宋体" w:cs="宋体"/>
                <w:color w:val="auto"/>
                <w:kern w:val="0"/>
                <w:sz w:val="22"/>
              </w:rPr>
              <w:t>近五年相关记录和近两年产品留样</w:t>
            </w:r>
            <w:r>
              <w:rPr>
                <w:rFonts w:hint="eastAsia" w:ascii="宋体" w:hAnsi="宋体" w:eastAsia="宋体" w:cs="宋体"/>
                <w:color w:val="auto"/>
                <w:kern w:val="0"/>
                <w:sz w:val="22"/>
                <w:lang w:val="en-US" w:eastAsia="zh-CN"/>
              </w:rPr>
              <w:t>是否符合要求</w:t>
            </w:r>
            <w:r>
              <w:rPr>
                <w:rFonts w:hint="eastAsia" w:ascii="宋体" w:hAnsi="宋体" w:eastAsia="宋体" w:cs="宋体"/>
                <w:color w:val="auto"/>
                <w:kern w:val="0"/>
                <w:sz w:val="22"/>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6生产管理</w:t>
            </w:r>
          </w:p>
        </w:tc>
        <w:tc>
          <w:tcPr>
            <w:tcW w:w="3204" w:type="dxa"/>
            <w:vMerge w:val="restart"/>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1生产许可证载明的许可范围、生产品种、产品注册证书、备案证明与生产条件相适</w:t>
            </w:r>
            <w:r>
              <w:rPr>
                <w:rFonts w:hint="eastAsia" w:ascii="宋体" w:hAnsi="宋体" w:eastAsia="宋体" w:cs="宋体"/>
                <w:color w:val="auto"/>
                <w:kern w:val="0"/>
                <w:sz w:val="22"/>
                <w:lang w:eastAsia="zh-CN"/>
              </w:rPr>
              <w:t>。</w:t>
            </w:r>
          </w:p>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w:t>
            </w:r>
            <w:r>
              <w:rPr>
                <w:rFonts w:hint="eastAsia" w:ascii="宋体" w:hAnsi="宋体" w:eastAsia="宋体" w:cs="宋体"/>
                <w:color w:val="auto"/>
                <w:kern w:val="0"/>
                <w:sz w:val="22"/>
              </w:rPr>
              <w:t>1检查生产许可证书原件是否在有效期内、产品注册证书或备案凭证是否有效。</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w:t>
            </w:r>
            <w:r>
              <w:rPr>
                <w:rFonts w:hint="eastAsia" w:ascii="宋体" w:hAnsi="宋体" w:eastAsia="宋体" w:cs="宋体"/>
                <w:color w:val="auto"/>
                <w:kern w:val="0"/>
                <w:sz w:val="22"/>
              </w:rPr>
              <w:t>2现场检查企业生产条件是否满足生产许可证载明的许可范围、生产品种及注册证书或备案凭证的要求。</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2应根据保健食品注册或备案的技术要求制定生产工艺规程，按工艺规程组织生产，并连续完成保健食品的全部生产过程，包括原料的前处理和成品的外包装</w:t>
            </w: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6.2.</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所有保健食品品种的工艺规程，</w:t>
            </w:r>
            <w:r>
              <w:rPr>
                <w:rFonts w:hint="eastAsia" w:ascii="宋体" w:hAnsi="宋体" w:eastAsia="宋体" w:cs="宋体"/>
                <w:color w:val="auto"/>
                <w:kern w:val="0"/>
                <w:sz w:val="22"/>
                <w:lang w:val="en-US" w:eastAsia="zh-CN"/>
              </w:rPr>
              <w:t>包括修订，均需要按照制度要求进行审核与批准。</w:t>
            </w:r>
            <w:r>
              <w:rPr>
                <w:rFonts w:hint="eastAsia" w:ascii="宋体" w:hAnsi="宋体" w:eastAsia="宋体" w:cs="宋体"/>
                <w:color w:val="auto"/>
                <w:kern w:val="0"/>
                <w:sz w:val="22"/>
              </w:rPr>
              <w:t>不同规格产品的包装形式均应在工艺规程中体现各自的包装操作要求。工艺规程的制定应当符合注册或备案的产品配方、生产工艺等技术要求，不得随意更改。</w:t>
            </w:r>
          </w:p>
        </w:tc>
        <w:tc>
          <w:tcPr>
            <w:tcW w:w="2060" w:type="dxa"/>
            <w:shd w:val="clear" w:color="auto" w:fill="auto"/>
            <w:vAlign w:val="center"/>
          </w:tcPr>
          <w:p>
            <w:pPr>
              <w:widowControl/>
              <w:jc w:val="both"/>
              <w:rPr>
                <w:rFonts w:hint="eastAsia" w:ascii="宋体" w:hAnsi="宋体" w:eastAsia="宋体" w:cs="宋体"/>
                <w:color w:val="auto"/>
                <w:kern w:val="0"/>
                <w:sz w:val="22"/>
                <w:lang w:val="en-US" w:eastAsia="zh-CN"/>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6.2.2检查</w:t>
            </w:r>
            <w:r>
              <w:rPr>
                <w:rFonts w:hint="eastAsia" w:ascii="宋体" w:hAnsi="宋体" w:eastAsia="宋体" w:cs="宋体"/>
                <w:color w:val="auto"/>
                <w:kern w:val="0"/>
                <w:sz w:val="22"/>
              </w:rPr>
              <w:t>保健食品生产各环节和包装</w:t>
            </w:r>
            <w:r>
              <w:rPr>
                <w:rFonts w:hint="eastAsia" w:ascii="宋体" w:hAnsi="宋体" w:eastAsia="宋体" w:cs="宋体"/>
                <w:color w:val="auto"/>
                <w:kern w:val="0"/>
                <w:sz w:val="22"/>
                <w:lang w:val="en-US" w:eastAsia="zh-CN"/>
              </w:rPr>
              <w:t>的记录，应</w:t>
            </w:r>
            <w:r>
              <w:rPr>
                <w:rFonts w:hint="eastAsia" w:ascii="宋体" w:hAnsi="宋体" w:eastAsia="宋体" w:cs="宋体"/>
                <w:color w:val="auto"/>
                <w:kern w:val="0"/>
                <w:sz w:val="22"/>
              </w:rPr>
              <w:t>按照生产工艺规程进行操作</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达到规定的质量标准，符合注册或备案的要求。原则上其内容应包括产品配方、所用原辅料清单、对生产场所和所用设备的说明（如操作间的位置和编号、洁净度级别、必要的温湿度要求、设备型号和编号等）、各组分的制备、详细的生产步骤和工艺参数说明（如物料的核对、预处理、加入物料的顺序、混合时间、设备操作参数、成品加工过程中的温度、湿度、压力、时间、pH 值、中间产品的质量指标等）。</w:t>
            </w:r>
          </w:p>
        </w:tc>
        <w:tc>
          <w:tcPr>
            <w:tcW w:w="2060" w:type="dxa"/>
            <w:shd w:val="clear" w:color="auto" w:fill="auto"/>
            <w:vAlign w:val="center"/>
          </w:tcPr>
          <w:p>
            <w:pPr>
              <w:widowControl/>
              <w:jc w:val="both"/>
              <w:rPr>
                <w:rFonts w:hint="eastAsia" w:ascii="宋体" w:hAnsi="宋体" w:eastAsia="宋体" w:cs="宋体"/>
                <w:color w:val="auto"/>
                <w:kern w:val="0"/>
                <w:sz w:val="22"/>
                <w:lang w:val="en-US" w:eastAsia="zh-CN"/>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3应严格执行生产批次管理制度，保健食品按照相同工艺组织生产，在成型或灌装前经同一设备一次混合所产生的均质产品，或在同一生产周期内连续生产，能够确保产品均质的保健食品，编制同一生产批号</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6.3.</w:t>
            </w:r>
            <w:r>
              <w:rPr>
                <w:rFonts w:hint="eastAsia" w:ascii="宋体" w:hAnsi="宋体" w:eastAsia="宋体" w:cs="宋体"/>
                <w:color w:val="auto"/>
                <w:kern w:val="0"/>
                <w:sz w:val="22"/>
              </w:rPr>
              <w:t>1检查健食品生产批次的管理制度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生产批次的划分应当能够确保同一批次产品成分均匀、质量稳定。按照相同工艺组织生产的保健食品，在成型或灌装前经同一设备一次混合所产生的均质产品，应当编制唯一生产批号。批号是指用于识别“批”的一组数字或字母加数字，用之可以追溯该批保健食品的生产全过程。</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6.3.2</w:t>
            </w:r>
            <w:r>
              <w:rPr>
                <w:rFonts w:hint="eastAsia" w:ascii="宋体" w:hAnsi="宋体" w:eastAsia="宋体" w:cs="宋体"/>
                <w:color w:val="auto"/>
                <w:kern w:val="0"/>
                <w:sz w:val="22"/>
              </w:rPr>
              <w:t>如在同一生产周期内连续生产，保健食品编制同一生产批号，应当建立验证批次产品质量均匀稳定的验证方案。验证方案需经实施验证合格后，方可在管理制度中明确所生产保健食品可以编制同一生产批号的情形，并遵照执行。</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4同一批次产品应标注相同生产日期，且未迟于完成产品内包装的日期。批生产记录应按批号归档，保存至产品保质期后一年，保存期限不少于两年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6.4.</w:t>
            </w:r>
            <w:r>
              <w:rPr>
                <w:rFonts w:hint="eastAsia" w:ascii="宋体" w:hAnsi="宋体" w:eastAsia="宋体" w:cs="宋体"/>
                <w:color w:val="auto"/>
                <w:kern w:val="0"/>
                <w:sz w:val="22"/>
              </w:rPr>
              <w:t>1查阅批次管理制度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检查批次编号制度、生产日期标注要求是否符合有关要求。</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1044" w:type="dxa"/>
            <w:vMerge w:val="continue"/>
            <w:tcBorders/>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6.4.</w:t>
            </w:r>
            <w:r>
              <w:rPr>
                <w:rFonts w:hint="eastAsia" w:ascii="宋体" w:hAnsi="宋体" w:eastAsia="宋体" w:cs="宋体"/>
                <w:color w:val="auto"/>
                <w:kern w:val="0"/>
                <w:sz w:val="22"/>
              </w:rPr>
              <w:t>2现场从生产线或成品库房随机抽查成品，检查批次编号是否符合制度规定，生产日期标注是否符合制度要求。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5严格执行批生产记录制度，批生产记录应完整、规范、可追溯，至少包括：生产指令、各工序生产记录、工艺参数、中间产品和产品检验报告、清场记录、物料平衡记录、生产偏差处理以及最小销售包装的标签说明书等内容。记录中的生产工艺和参数与工艺规程一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6.5.</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抽查不同品种保健食品的</w:t>
            </w:r>
            <w:r>
              <w:rPr>
                <w:rFonts w:hint="eastAsia" w:ascii="宋体" w:hAnsi="宋体" w:eastAsia="宋体" w:cs="宋体"/>
                <w:color w:val="auto"/>
                <w:kern w:val="0"/>
                <w:sz w:val="22"/>
              </w:rPr>
              <w:t>批生产记录</w:t>
            </w:r>
            <w:r>
              <w:rPr>
                <w:rFonts w:hint="eastAsia" w:ascii="宋体" w:hAnsi="宋体" w:eastAsia="宋体" w:cs="宋体"/>
                <w:color w:val="auto"/>
                <w:kern w:val="0"/>
                <w:sz w:val="22"/>
                <w:lang w:val="en-US" w:eastAsia="zh-CN"/>
              </w:rPr>
              <w:t>2-3批次</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应能够真实客观地反映整个生产过程，实现从原料到成品全过程可追溯。</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6.5.2</w:t>
            </w:r>
            <w:r>
              <w:rPr>
                <w:rFonts w:hint="eastAsia" w:ascii="宋体" w:hAnsi="宋体" w:eastAsia="宋体" w:cs="宋体"/>
                <w:color w:val="auto"/>
                <w:kern w:val="0"/>
                <w:sz w:val="22"/>
              </w:rPr>
              <w:t>检查批生产记录中的原料及用量是否与注册或备案的配方一致，投料记录应该完整并经第二人复核或人机复核</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6.5.3检查</w:t>
            </w:r>
            <w:r>
              <w:rPr>
                <w:rFonts w:hint="eastAsia" w:ascii="宋体" w:hAnsi="宋体" w:eastAsia="宋体" w:cs="宋体"/>
                <w:color w:val="auto"/>
                <w:kern w:val="0"/>
                <w:sz w:val="22"/>
              </w:rPr>
              <w:t>批生产记录内容</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符合工艺规程要求，记录产品名称、批号、生产日期等能够准确指向最终产品的信息；</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6.5.4检查批生产</w:t>
            </w:r>
            <w:r>
              <w:rPr>
                <w:rFonts w:hint="eastAsia" w:ascii="宋体" w:hAnsi="宋体" w:eastAsia="宋体" w:cs="宋体"/>
                <w:color w:val="auto"/>
                <w:kern w:val="0"/>
                <w:sz w:val="22"/>
              </w:rPr>
              <w:t>记录</w:t>
            </w:r>
            <w:r>
              <w:rPr>
                <w:rFonts w:hint="eastAsia" w:ascii="宋体" w:hAnsi="宋体" w:eastAsia="宋体" w:cs="宋体"/>
                <w:color w:val="auto"/>
                <w:kern w:val="0"/>
                <w:sz w:val="22"/>
                <w:lang w:val="en-US" w:eastAsia="zh-CN"/>
              </w:rPr>
              <w:t>中</w:t>
            </w:r>
            <w:r>
              <w:rPr>
                <w:rFonts w:hint="eastAsia" w:ascii="宋体" w:hAnsi="宋体" w:eastAsia="宋体" w:cs="宋体"/>
                <w:color w:val="auto"/>
                <w:kern w:val="0"/>
                <w:sz w:val="22"/>
              </w:rPr>
              <w:t>原辅料名称、批号、编号、用量、原料检测报告单号等能够准确指向原辅料的信息；</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6.5.5</w:t>
            </w:r>
            <w:r>
              <w:rPr>
                <w:rFonts w:hint="eastAsia" w:ascii="宋体" w:hAnsi="宋体" w:eastAsia="宋体" w:cs="宋体"/>
                <w:color w:val="auto"/>
                <w:kern w:val="0"/>
                <w:sz w:val="22"/>
              </w:rPr>
              <w:t>检查批生产记录中产品加工过程中环境的温湿度、压力情况，各生产工序的操作时间，各生产设备的设备名称、设备型号、设备编号及其操作参数，中间产品检测记录及操作人员的签名，不同生产工序所得产量以及必要时的物料平衡计算和中间产品质量指标等能够客观反映生产过程的信息。</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6.5.6</w:t>
            </w:r>
            <w:r>
              <w:rPr>
                <w:rFonts w:hint="eastAsia" w:ascii="宋体" w:hAnsi="宋体" w:eastAsia="宋体" w:cs="宋体"/>
                <w:color w:val="auto"/>
                <w:kern w:val="0"/>
                <w:sz w:val="22"/>
              </w:rPr>
              <w:t>采用电子计算机信息管理系统进行记录的应当确保数据真实并有效备份，不可擅自篡改。</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6保健食品企业标准应符合注册或备案的产品技术要求</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6.6.1</w:t>
            </w:r>
            <w:r>
              <w:rPr>
                <w:rFonts w:hint="eastAsia" w:ascii="宋体" w:hAnsi="宋体" w:eastAsia="宋体" w:cs="宋体"/>
                <w:color w:val="auto"/>
                <w:kern w:val="0"/>
                <w:sz w:val="22"/>
              </w:rPr>
              <w:t>检查</w:t>
            </w:r>
            <w:r>
              <w:rPr>
                <w:rFonts w:hint="eastAsia" w:ascii="宋体" w:hAnsi="宋体" w:eastAsia="宋体" w:cs="宋体"/>
                <w:color w:val="auto"/>
                <w:kern w:val="0"/>
                <w:sz w:val="22"/>
                <w:lang w:val="en-US" w:eastAsia="zh-CN"/>
              </w:rPr>
              <w:t>保健食品的</w:t>
            </w:r>
            <w:r>
              <w:rPr>
                <w:rFonts w:hint="eastAsia" w:ascii="宋体" w:hAnsi="宋体" w:eastAsia="宋体" w:cs="宋体"/>
                <w:color w:val="auto"/>
                <w:kern w:val="0"/>
                <w:sz w:val="22"/>
              </w:rPr>
              <w:t>企业标准是否符合产品</w:t>
            </w:r>
            <w:r>
              <w:rPr>
                <w:rFonts w:hint="eastAsia" w:ascii="宋体" w:hAnsi="宋体" w:eastAsia="宋体" w:cs="宋体"/>
                <w:color w:val="auto"/>
                <w:kern w:val="0"/>
                <w:sz w:val="22"/>
                <w:lang w:val="en-US" w:eastAsia="zh-CN"/>
              </w:rPr>
              <w:t>注册或备案的</w:t>
            </w:r>
            <w:r>
              <w:rPr>
                <w:rFonts w:hint="eastAsia" w:ascii="宋体" w:hAnsi="宋体" w:eastAsia="宋体" w:cs="宋体"/>
                <w:color w:val="auto"/>
                <w:kern w:val="0"/>
                <w:sz w:val="22"/>
              </w:rPr>
              <w:t>技术要求。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7工作人员进入生产区，应按规定洗手、消毒和更衣，不化妆和</w:t>
            </w:r>
            <w:r>
              <w:rPr>
                <w:rFonts w:hint="eastAsia" w:ascii="宋体" w:hAnsi="宋体" w:eastAsia="宋体" w:cs="宋体"/>
                <w:color w:val="auto"/>
                <w:kern w:val="0"/>
                <w:sz w:val="22"/>
                <w:lang w:val="en-US" w:eastAsia="zh-CN"/>
              </w:rPr>
              <w:t>佩戴</w:t>
            </w:r>
            <w:r>
              <w:rPr>
                <w:rFonts w:hint="eastAsia" w:ascii="宋体" w:hAnsi="宋体" w:eastAsia="宋体" w:cs="宋体"/>
                <w:color w:val="auto"/>
                <w:kern w:val="0"/>
                <w:sz w:val="22"/>
              </w:rPr>
              <w:t>饰物，头发藏于工作帽内或使用发网约束</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6.7.</w:t>
            </w:r>
            <w:r>
              <w:rPr>
                <w:rFonts w:hint="eastAsia" w:ascii="宋体" w:hAnsi="宋体" w:eastAsia="宋体" w:cs="宋体"/>
                <w:color w:val="auto"/>
                <w:kern w:val="0"/>
                <w:sz w:val="22"/>
              </w:rPr>
              <w:t>1 检查车间内从业人员是否穿戴整洁一致的工作服、帽、鞋，是否穿戴工作服装离开生产加工场所，工作服应盖住外衣，头发不露于帽外。</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6.7.2</w:t>
            </w:r>
            <w:r>
              <w:rPr>
                <w:rFonts w:hint="eastAsia" w:ascii="宋体" w:hAnsi="宋体" w:eastAsia="宋体" w:cs="宋体"/>
                <w:color w:val="auto"/>
                <w:kern w:val="0"/>
                <w:sz w:val="22"/>
              </w:rPr>
              <w:t>检查车间内从业人员是否直接与原辅料、半成品和成品接触的人员是否戴耳环、戒指、手镯、项链、手表、染指甲及喷洒香水进入车间。</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6.7.3</w:t>
            </w:r>
            <w:r>
              <w:rPr>
                <w:rFonts w:hint="eastAsia" w:ascii="宋体" w:hAnsi="宋体" w:eastAsia="宋体" w:cs="宋体"/>
                <w:color w:val="auto"/>
                <w:kern w:val="0"/>
                <w:sz w:val="22"/>
              </w:rPr>
              <w:t>检查车间内从业人员是否在接触脏物、进厕所、吸烟、用餐后，是否洗净双手。</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6.7.4</w:t>
            </w:r>
            <w:r>
              <w:rPr>
                <w:rFonts w:hint="eastAsia" w:ascii="宋体" w:hAnsi="宋体" w:eastAsia="宋体" w:cs="宋体"/>
                <w:color w:val="auto"/>
                <w:kern w:val="0"/>
                <w:sz w:val="22"/>
              </w:rPr>
              <w:t>检查车间内从业人员是否有工作人员在车间内吸烟、饮酒、饮食以及其他有碍卫生的行为。</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6.7.5</w:t>
            </w:r>
            <w:r>
              <w:rPr>
                <w:rFonts w:hint="eastAsia" w:ascii="宋体" w:hAnsi="宋体" w:eastAsia="宋体" w:cs="宋体"/>
                <w:color w:val="auto"/>
                <w:kern w:val="0"/>
                <w:sz w:val="22"/>
              </w:rPr>
              <w:t>检查车间内从业人员是否存有个人生活用品，如手机、衣物、食品、烟酒、药品、化妆品等。</w:t>
            </w:r>
          </w:p>
        </w:tc>
        <w:tc>
          <w:tcPr>
            <w:tcW w:w="2060" w:type="dxa"/>
            <w:shd w:val="clear" w:color="auto" w:fill="auto"/>
            <w:vAlign w:val="center"/>
          </w:tcPr>
          <w:p>
            <w:pPr>
              <w:widowControl/>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8工作服的选材、式样及穿戴方式应与生产操作和空气洁净度级别要求相适应。不同洁净级别区域的工作服不得混用</w:t>
            </w:r>
          </w:p>
        </w:tc>
        <w:tc>
          <w:tcPr>
            <w:tcW w:w="6869" w:type="dxa"/>
            <w:vMerge w:val="restart"/>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6.8.</w:t>
            </w:r>
            <w:r>
              <w:rPr>
                <w:rFonts w:hint="eastAsia" w:ascii="宋体" w:hAnsi="宋体" w:eastAsia="宋体" w:cs="宋体"/>
                <w:color w:val="auto"/>
                <w:kern w:val="0"/>
                <w:sz w:val="22"/>
              </w:rPr>
              <w:t>1检查工作服清洗保洁制度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是否明确根据不同</w:t>
            </w:r>
            <w:r>
              <w:rPr>
                <w:rFonts w:hint="eastAsia" w:ascii="宋体" w:hAnsi="宋体" w:eastAsia="宋体" w:cs="宋体"/>
                <w:color w:val="auto"/>
                <w:kern w:val="0"/>
                <w:sz w:val="22"/>
              </w:rPr>
              <w:t>保健食品特点和生产工艺要求配备专用工作服</w:t>
            </w:r>
            <w:r>
              <w:rPr>
                <w:rFonts w:hint="eastAsia" w:ascii="宋体" w:hAnsi="宋体" w:eastAsia="宋体" w:cs="宋体"/>
                <w:color w:val="auto"/>
                <w:kern w:val="0"/>
                <w:sz w:val="22"/>
                <w:lang w:val="en-US" w:eastAsia="zh-CN"/>
              </w:rPr>
              <w:t>的要求</w:t>
            </w:r>
            <w:r>
              <w:rPr>
                <w:rFonts w:hint="eastAsia" w:ascii="宋体" w:hAnsi="宋体" w:eastAsia="宋体" w:cs="宋体"/>
                <w:color w:val="auto"/>
                <w:kern w:val="0"/>
                <w:sz w:val="22"/>
              </w:rPr>
              <w:t>，如衣、裤、鞋、帽和发网等，必要时配备口罩、围裙、套袖、手套等。</w:t>
            </w:r>
          </w:p>
        </w:tc>
        <w:tc>
          <w:tcPr>
            <w:tcW w:w="2060"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p>
            <w:pPr>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vMerge w:val="continue"/>
            <w:shd w:val="clear" w:color="auto" w:fill="auto"/>
            <w:vAlign w:val="center"/>
          </w:tcPr>
          <w:p>
            <w:pPr>
              <w:widowControl/>
              <w:jc w:val="both"/>
              <w:rPr>
                <w:rFonts w:ascii="宋体" w:hAnsi="宋体" w:eastAsia="宋体" w:cs="宋体"/>
                <w:color w:val="auto"/>
                <w:kern w:val="0"/>
                <w:sz w:val="22"/>
              </w:rPr>
            </w:pPr>
          </w:p>
        </w:tc>
        <w:tc>
          <w:tcPr>
            <w:tcW w:w="2060" w:type="dxa"/>
            <w:vMerge w:val="continue"/>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6.8.2现场检查各不同</w:t>
            </w:r>
            <w:r>
              <w:rPr>
                <w:rFonts w:hint="eastAsia" w:ascii="宋体" w:hAnsi="宋体" w:eastAsia="宋体" w:cs="宋体"/>
                <w:color w:val="auto"/>
                <w:kern w:val="0"/>
                <w:sz w:val="22"/>
              </w:rPr>
              <w:t>作业区工作服设计、选材和制作</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满足不同作业区的要求，降低交叉污染保健食品的风险。</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合理设计工作服口袋位置、科学选用连接扣件，降低内容物或扣件掉落污染保健食品的风险。</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6.8.3</w:t>
            </w:r>
            <w:r>
              <w:rPr>
                <w:rFonts w:hint="eastAsia" w:ascii="宋体" w:hAnsi="宋体" w:eastAsia="宋体" w:cs="宋体"/>
                <w:color w:val="auto"/>
                <w:kern w:val="0"/>
                <w:sz w:val="22"/>
              </w:rPr>
              <w:t>检查车间内从业人员工作服</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干净完好，</w:t>
            </w:r>
            <w:r>
              <w:rPr>
                <w:rFonts w:hint="eastAsia" w:ascii="宋体" w:hAnsi="宋体" w:eastAsia="宋体" w:cs="宋体"/>
                <w:color w:val="auto"/>
                <w:kern w:val="0"/>
                <w:sz w:val="22"/>
                <w:lang w:val="en-US" w:eastAsia="zh-CN"/>
              </w:rPr>
              <w:t>污染时是否</w:t>
            </w:r>
            <w:r>
              <w:rPr>
                <w:rFonts w:hint="eastAsia" w:ascii="宋体" w:hAnsi="宋体" w:eastAsia="宋体" w:cs="宋体"/>
                <w:color w:val="auto"/>
                <w:kern w:val="0"/>
                <w:sz w:val="22"/>
              </w:rPr>
              <w:t>及时更换。</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9原辅料和食品相关产品的投料使用应经过双人复核或人机复核，确认其品名、规格、数量、批号等内容与生产指令相符，并符合相应质量要求</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6.9.</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原辅料和食品相关产品的领料记录</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是否具有生产指令及相应记录</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是否双人复核或人机复核</w:t>
            </w:r>
            <w:r>
              <w:rPr>
                <w:rFonts w:hint="eastAsia" w:ascii="宋体" w:hAnsi="宋体" w:eastAsia="宋体" w:cs="宋体"/>
                <w:color w:val="auto"/>
                <w:kern w:val="0"/>
                <w:sz w:val="22"/>
              </w:rPr>
              <w:t>。</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6.9.</w:t>
            </w:r>
            <w:r>
              <w:rPr>
                <w:rFonts w:hint="eastAsia" w:ascii="宋体" w:hAnsi="宋体" w:eastAsia="宋体" w:cs="宋体"/>
                <w:color w:val="auto"/>
                <w:kern w:val="0"/>
                <w:sz w:val="22"/>
              </w:rPr>
              <w:t>2</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原辅料和食品相关产品的投料</w:t>
            </w:r>
            <w:r>
              <w:rPr>
                <w:rFonts w:hint="eastAsia" w:ascii="宋体" w:hAnsi="宋体" w:eastAsia="宋体" w:cs="宋体"/>
                <w:color w:val="auto"/>
                <w:kern w:val="0"/>
                <w:sz w:val="22"/>
                <w:lang w:val="en-US" w:eastAsia="zh-CN"/>
              </w:rPr>
              <w:t>执行情况</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检查投料前</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复核合格标识、包装完整性、原辅料及食品相关产品感官性状是否符合质量要求，名称、数量等内容与生产指令是否一致，投料记录是否完整并经第二人复核或人机复核。</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6.9.</w:t>
            </w:r>
            <w:r>
              <w:rPr>
                <w:rFonts w:hint="eastAsia" w:ascii="宋体" w:hAnsi="宋体" w:eastAsia="宋体" w:cs="宋体"/>
                <w:color w:val="auto"/>
                <w:kern w:val="0"/>
                <w:sz w:val="22"/>
              </w:rPr>
              <w:t>3</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投料记录</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完整</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应包括配料名称、批号、称量数量、投料时间、操作人及复核人签名等。</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10原辅料及食品相关产品应经过物流通道进入生产车间，进入经空气净化的车间及作业区的原辅料及食品相关产品应除去外包装，对于不能除去外包装的物料应清除表面尘埃，按照有关规定进行清洁消毒</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6.10.</w:t>
            </w:r>
            <w:r>
              <w:rPr>
                <w:rFonts w:hint="eastAsia" w:ascii="宋体" w:hAnsi="宋体" w:eastAsia="宋体" w:cs="宋体"/>
                <w:color w:val="auto"/>
                <w:kern w:val="0"/>
                <w:sz w:val="22"/>
              </w:rPr>
              <w:t>1检查进入一般生产区的原辅料及食品相关产品是否按工艺规程要求进行必要的清洁处理。</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044" w:type="dxa"/>
            <w:vMerge w:val="continue"/>
            <w:tcBorders/>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6.10.</w:t>
            </w:r>
            <w:r>
              <w:rPr>
                <w:rFonts w:hint="eastAsia" w:ascii="宋体" w:hAnsi="宋体" w:eastAsia="宋体" w:cs="宋体"/>
                <w:color w:val="auto"/>
                <w:kern w:val="0"/>
                <w:sz w:val="22"/>
              </w:rPr>
              <w:t>2检查进入经空气净化的车间及作业区的原辅料及食品相关产品是否在规定区域进行脱包或清洁处理。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6.10.</w:t>
            </w:r>
            <w:r>
              <w:rPr>
                <w:rFonts w:hint="eastAsia" w:ascii="宋体" w:hAnsi="宋体" w:eastAsia="宋体" w:cs="宋体"/>
                <w:color w:val="auto"/>
                <w:kern w:val="0"/>
                <w:sz w:val="22"/>
              </w:rPr>
              <w:t>3检查原辅料及食品相关产品是否经过物流通道进入生产车间。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 w:hRule="atLeast"/>
        </w:trPr>
        <w:tc>
          <w:tcPr>
            <w:tcW w:w="1044" w:type="dxa"/>
            <w:vMerge w:val="continue"/>
            <w:tcBorders/>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11企业生产车间原则上不应存放与所生产保健食品品种无关的原辅料及食品相关产品或其他可疑物质，若有，则要求企业说明用途</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6.11.</w:t>
            </w:r>
            <w:r>
              <w:rPr>
                <w:rFonts w:hint="eastAsia" w:ascii="宋体" w:hAnsi="宋体" w:eastAsia="宋体" w:cs="宋体"/>
                <w:color w:val="auto"/>
                <w:kern w:val="0"/>
                <w:sz w:val="22"/>
              </w:rPr>
              <w:t>1检查生产车间是否存放与所生产保健食品品种无关的原辅料及食品相关产品或其他可疑物质，若有，</w:t>
            </w:r>
            <w:r>
              <w:rPr>
                <w:rFonts w:hint="eastAsia" w:ascii="宋体" w:hAnsi="宋体" w:eastAsia="宋体" w:cs="宋体"/>
                <w:color w:val="auto"/>
                <w:kern w:val="0"/>
                <w:sz w:val="22"/>
                <w:lang w:val="en-US" w:eastAsia="zh-CN"/>
              </w:rPr>
              <w:t>需</w:t>
            </w:r>
            <w:r>
              <w:rPr>
                <w:rFonts w:hint="eastAsia" w:ascii="宋体" w:hAnsi="宋体" w:eastAsia="宋体" w:cs="宋体"/>
                <w:color w:val="auto"/>
                <w:kern w:val="0"/>
                <w:sz w:val="22"/>
              </w:rPr>
              <w:t>说明用途并提供相应的证明材料。</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12脱包原辅料和中间产品标识内容应齐全完整，包括名称、批号、数量和储存期限，应按照储存期限和条件进行储存，并在规定的时间内完成生产</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6.12.</w:t>
            </w:r>
            <w:r>
              <w:rPr>
                <w:rFonts w:hint="eastAsia" w:ascii="宋体" w:hAnsi="宋体" w:eastAsia="宋体" w:cs="宋体"/>
                <w:color w:val="auto"/>
                <w:kern w:val="0"/>
                <w:sz w:val="22"/>
              </w:rPr>
              <w:t>1检查生产车间里是否具有脱包原辅料和中间产品，生产区和贮存区是否具有足够的空间，确保有序地存放脱包原辅料和中间产品，避免不同脱包原辅料和中间产品混淆、交叉污染，避免生产或质量控制操作发生遗漏或差错。</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6.12.2</w:t>
            </w:r>
            <w:r>
              <w:rPr>
                <w:rFonts w:hint="eastAsia" w:ascii="宋体" w:hAnsi="宋体" w:eastAsia="宋体" w:cs="宋体"/>
                <w:color w:val="auto"/>
                <w:kern w:val="0"/>
                <w:sz w:val="22"/>
              </w:rPr>
              <w:t>检查脱包原辅料和中间产品标识内容是否包括名称、批号、数量和储存期限，核对其当时储存条件是否符合工艺规程要求，并检查其储存期限是否经过验证后确定。</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13脱包原辅料不应未经防护处理脱离经空气净化的车间及作业区贮存；中间产品如需进出经空气净化的车间及作业区，需采取有效防护措施并经过验证合格之后方可继续生产</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6.13.</w:t>
            </w:r>
            <w:r>
              <w:rPr>
                <w:rFonts w:hint="eastAsia" w:ascii="宋体" w:hAnsi="宋体" w:eastAsia="宋体" w:cs="宋体"/>
                <w:color w:val="auto"/>
                <w:kern w:val="0"/>
                <w:sz w:val="22"/>
              </w:rPr>
              <w:t>1检查脱包原辅料是否未经防护处理脱离经空气净化的车间及作业区贮存。</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6.13.2</w:t>
            </w:r>
            <w:r>
              <w:rPr>
                <w:rFonts w:hint="eastAsia" w:ascii="宋体" w:hAnsi="宋体" w:eastAsia="宋体" w:cs="宋体"/>
                <w:color w:val="auto"/>
                <w:kern w:val="0"/>
                <w:sz w:val="22"/>
              </w:rPr>
              <w:t>检查生产品种工艺流程，是否具有中间产品进出经空气净化的车间及作业区，如有，检查相应验证报告。</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14每批产品应进行物料平衡检查，如有显著差异，应查明原因，在确认无质量安全隐患后，方可按正常产品处理</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6.14.</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抽查保健食品</w:t>
            </w:r>
            <w:r>
              <w:rPr>
                <w:rFonts w:hint="eastAsia" w:ascii="宋体" w:hAnsi="宋体" w:eastAsia="宋体" w:cs="宋体"/>
                <w:color w:val="auto"/>
                <w:kern w:val="0"/>
                <w:sz w:val="22"/>
                <w:lang w:eastAsia="zh-CN"/>
              </w:rPr>
              <w:t>2</w:t>
            </w:r>
            <w:r>
              <w:rPr>
                <w:rFonts w:hint="eastAsia" w:ascii="宋体" w:hAnsi="宋体" w:eastAsia="宋体" w:cs="宋体"/>
                <w:color w:val="auto"/>
                <w:kern w:val="0"/>
                <w:sz w:val="22"/>
                <w:lang w:val="en-US" w:eastAsia="zh-CN"/>
              </w:rPr>
              <w:t>-3批次</w:t>
            </w:r>
            <w:r>
              <w:rPr>
                <w:rFonts w:hint="eastAsia" w:ascii="宋体" w:hAnsi="宋体" w:eastAsia="宋体" w:cs="宋体"/>
                <w:color w:val="auto"/>
                <w:kern w:val="0"/>
                <w:sz w:val="22"/>
              </w:rPr>
              <w:t>物料平衡检查记录，是否确保物料平衡符合设定的限度。物料平衡应符合生产工艺要求，明确不同生产工序物料平衡的计算方法和标准，偏差处理应制定规定并按要求执行。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6.14.2</w:t>
            </w:r>
            <w:r>
              <w:rPr>
                <w:rFonts w:hint="eastAsia" w:ascii="宋体" w:hAnsi="宋体" w:eastAsia="宋体" w:cs="宋体"/>
                <w:color w:val="auto"/>
                <w:kern w:val="0"/>
                <w:sz w:val="22"/>
              </w:rPr>
              <w:t>查看物料平衡差异处理情况，是否查明原因，确认无潜在质量风险后，按照正常产品处理。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6.14.3</w:t>
            </w:r>
            <w:r>
              <w:rPr>
                <w:rFonts w:hint="eastAsia" w:ascii="宋体" w:hAnsi="宋体" w:eastAsia="宋体" w:cs="宋体"/>
                <w:color w:val="auto"/>
                <w:kern w:val="0"/>
                <w:sz w:val="22"/>
              </w:rPr>
              <w:t>检查批生产记录，审查岗位操作记录，审查偏差处理记录，按照规定的物料平衡计算方法，检查各生产工序的物料平衡情况。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15应严格执行清场管理制度，每批产品生产结束按规定程序进行清场，生产用工具、容器、设备进行清洗清洁，生产操作间、生产设备和容器应有清洁状态标识。应建立清洁消毒用具管理制度。清洁消毒前后的设备和工器具应分开放置，妥善保管，避免交叉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6.15.</w:t>
            </w:r>
            <w:r>
              <w:rPr>
                <w:rFonts w:hint="eastAsia" w:ascii="宋体" w:hAnsi="宋体" w:eastAsia="宋体" w:cs="宋体"/>
                <w:color w:val="auto"/>
                <w:kern w:val="0"/>
                <w:sz w:val="22"/>
              </w:rPr>
              <w:t>1检查是否具有清场管理制度，是否现行有效。</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1044" w:type="dxa"/>
            <w:vMerge w:val="continue"/>
            <w:tcBorders/>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6.15.</w:t>
            </w:r>
            <w:r>
              <w:rPr>
                <w:rFonts w:hint="eastAsia" w:ascii="宋体" w:hAnsi="宋体" w:eastAsia="宋体" w:cs="宋体"/>
                <w:color w:val="auto"/>
                <w:kern w:val="0"/>
                <w:sz w:val="22"/>
              </w:rPr>
              <w:t>2检查清场管理制度是否切实可行，便于操作。</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6.15.</w:t>
            </w:r>
            <w:r>
              <w:rPr>
                <w:rFonts w:hint="eastAsia" w:ascii="宋体" w:hAnsi="宋体" w:eastAsia="宋体" w:cs="宋体"/>
                <w:color w:val="auto"/>
                <w:kern w:val="0"/>
                <w:sz w:val="22"/>
              </w:rPr>
              <w:t>3检查清场或清洁记录是否完整、纳入批生产记录。检查是否对前次清场情况进行确认，检查生产操作间、生产设备和容器，是否留有与本次生产有关的物料、产品和文件，有无清洁状态标识。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6.15.</w:t>
            </w:r>
            <w:r>
              <w:rPr>
                <w:rFonts w:hint="eastAsia" w:ascii="宋体" w:hAnsi="宋体" w:eastAsia="宋体" w:cs="宋体"/>
                <w:color w:val="auto"/>
                <w:kern w:val="0"/>
                <w:sz w:val="22"/>
              </w:rPr>
              <w:t>4涉及发酵生产工艺的，现场检查发酵工艺生产用的发酵罐、容器及管道是否彻底清洁、消毒处理后方用于生产。</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16应建立和保存停产、复产记录及复产时生产设备、设施等安全控制记录</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6.16.</w:t>
            </w:r>
            <w:r>
              <w:rPr>
                <w:rFonts w:hint="eastAsia" w:ascii="宋体" w:hAnsi="宋体" w:eastAsia="宋体" w:cs="宋体"/>
                <w:color w:val="auto"/>
                <w:kern w:val="0"/>
                <w:sz w:val="22"/>
              </w:rPr>
              <w:t>1检查是否具有停产、复产记录，复产时是否对生产设备、设施进行安全控制并记录。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17委托双方应当签订委托生产协议，并在有效期内，明确双方的质量责任和权利义务</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6.17.</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保健食品存在委托生产的情形，需对受委托方的资质进行审查，</w:t>
            </w:r>
            <w:r>
              <w:rPr>
                <w:rFonts w:hint="eastAsia" w:ascii="宋体" w:hAnsi="宋体" w:eastAsia="宋体" w:cs="宋体"/>
                <w:color w:val="auto"/>
                <w:kern w:val="0"/>
                <w:sz w:val="22"/>
              </w:rPr>
              <w:t>是否有超出委托生产的产品范畴。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8"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6.17.2</w:t>
            </w:r>
            <w:r>
              <w:rPr>
                <w:rFonts w:hint="eastAsia" w:ascii="宋体" w:hAnsi="宋体" w:eastAsia="宋体" w:cs="宋体"/>
                <w:color w:val="auto"/>
                <w:kern w:val="0"/>
                <w:sz w:val="22"/>
              </w:rPr>
              <w:t>检查委托加工合同是否包括质量责任和权利义务条款，检查委托方与受托方签订的合同是否涵盖并明确整个生产过程中的各项职责。检查合同中是否明确规定以下内容：委托方负有向受托方提供注册或备案产品配方、工艺流程、质量标准的义务，对受托方生产行为进行监督，并对委托生产的食品安全负责。受托方负有对委托方提供的原辅料、食品相关产品质量进行检验，并对标签、说明书内容的合法性进行检查的义务。受托方应当依照法律、法规、食品安全标准以及合同约定进行生产，对生产行为负责，并接受委托方的监督。</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6.</w:t>
            </w:r>
            <w:r>
              <w:rPr>
                <w:rFonts w:hint="eastAsia" w:ascii="宋体" w:hAnsi="宋体" w:eastAsia="宋体" w:cs="宋体"/>
                <w:color w:val="auto"/>
                <w:kern w:val="0"/>
                <w:sz w:val="22"/>
              </w:rPr>
              <w:t>18接受委托生产的，应能够完成委托生产品种的全部生产过程，应建立与所生产的委托产品相适应的质量管理文件并接受委托方监督</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6.18.</w:t>
            </w:r>
            <w:r>
              <w:rPr>
                <w:rFonts w:hint="eastAsia" w:ascii="宋体" w:hAnsi="宋体" w:eastAsia="宋体" w:cs="宋体"/>
                <w:color w:val="auto"/>
                <w:kern w:val="0"/>
                <w:sz w:val="22"/>
              </w:rPr>
              <w:t>1检查受托方是否具备受托生产产品工艺要求的厂房、设备、知识和经验以及人员，满足委托方所委托产品的生产要求</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6.18.2检查受委托方是否</w:t>
            </w:r>
            <w:r>
              <w:rPr>
                <w:rFonts w:hint="eastAsia" w:ascii="宋体" w:hAnsi="宋体" w:eastAsia="宋体" w:cs="宋体"/>
                <w:color w:val="auto"/>
                <w:kern w:val="0"/>
                <w:sz w:val="22"/>
              </w:rPr>
              <w:t>建立受委托生产产品质量管理制度，承担受委托生产产品质量责任。是否在质量管理制度中明确受托产品生产及质量管理内容，是否与自有产品作出同等要求</w:t>
            </w:r>
            <w:r>
              <w:rPr>
                <w:rFonts w:hint="eastAsia" w:ascii="宋体" w:hAnsi="宋体" w:eastAsia="宋体" w:cs="宋体"/>
                <w:color w:val="auto"/>
                <w:kern w:val="0"/>
                <w:sz w:val="22"/>
                <w:lang w:eastAsia="zh-CN"/>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6.18.3检查受委托方</w:t>
            </w:r>
            <w:r>
              <w:rPr>
                <w:rFonts w:hint="eastAsia" w:ascii="宋体" w:hAnsi="宋体" w:eastAsia="宋体" w:cs="宋体"/>
                <w:color w:val="auto"/>
                <w:kern w:val="0"/>
                <w:sz w:val="22"/>
              </w:rPr>
              <w:t>是否能够完成委托生产品种的全部生产过程。</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 w:hRule="atLeast"/>
        </w:trPr>
        <w:tc>
          <w:tcPr>
            <w:tcW w:w="1044" w:type="dxa"/>
            <w:vMerge w:val="continue"/>
            <w:tcBorders/>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6.18.4检查受委托方</w:t>
            </w:r>
            <w:r>
              <w:rPr>
                <w:rFonts w:hint="eastAsia" w:ascii="宋体" w:hAnsi="宋体" w:eastAsia="宋体" w:cs="宋体"/>
                <w:color w:val="auto"/>
                <w:kern w:val="0"/>
                <w:sz w:val="22"/>
              </w:rPr>
              <w:t>是否接受委托方的监督，是否留存委托方的监督检查记录。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7质量管理</w:t>
            </w: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1企业应同时建立完整的制度体系，并能满足企业质量管理需要。至少包括：企业组织机构与部门质量管理职责；人员培训与健康管理制度；原辅料及食品相关产品供应商管理制度；原辅料及食品相关产品、中间产品和成品质量标准和放行制度；设施设备保养维修制度、仪器仪表检定校验制度；生产过程质量管理制度、贮存和运输管理制度、清场管理制度、验证管理制度、留样管理制度、稳定性考察制度、文件与记录管理制度、生产质量管理体系运行自查制度、不合格品管理制度、实验室管理制度、检验管理制度、产品跟踪监测制度、食品安全追溯制度、不安全品召回制度、安全事故处置制度以及“日管控、周排查、月调度”工作制度等，并严格按制度执行</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7.1.</w:t>
            </w:r>
            <w:r>
              <w:rPr>
                <w:rFonts w:hint="eastAsia" w:ascii="宋体" w:hAnsi="宋体" w:eastAsia="宋体" w:cs="宋体"/>
                <w:color w:val="auto"/>
                <w:kern w:val="0"/>
                <w:sz w:val="22"/>
              </w:rPr>
              <w:t>1检查上述制度是否齐全，是否具有制度执行记录。制度形式可以是纸质、电子文本等。现场提问相关部门负责人和岗位操作人员，评价人员对制度的知晓程度和落实效果。</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7.1.2</w:t>
            </w:r>
            <w:r>
              <w:rPr>
                <w:rFonts w:hint="eastAsia" w:ascii="宋体" w:hAnsi="宋体" w:eastAsia="宋体" w:cs="宋体"/>
                <w:color w:val="auto"/>
                <w:kern w:val="0"/>
                <w:sz w:val="22"/>
              </w:rPr>
              <w:t>检查自查制度是否基于食品安全风险防控动态管理机制，是否结合企业实际，制定自查要求。自查要求至少应包括生产质量管理体系自查和食品安全自查。</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7.1.3</w:t>
            </w:r>
            <w:r>
              <w:rPr>
                <w:rFonts w:hint="eastAsia" w:ascii="宋体" w:hAnsi="宋体" w:eastAsia="宋体" w:cs="宋体"/>
                <w:color w:val="auto"/>
                <w:kern w:val="0"/>
                <w:sz w:val="22"/>
              </w:rPr>
              <w:t>检查企业是否制定食品安全风险管控清单，建立健全日管控、周排查、月调度工作制度和机制。</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7.1.4</w:t>
            </w:r>
            <w:r>
              <w:rPr>
                <w:rFonts w:hint="eastAsia" w:ascii="宋体" w:hAnsi="宋体" w:eastAsia="宋体" w:cs="宋体"/>
                <w:color w:val="auto"/>
                <w:kern w:val="0"/>
                <w:sz w:val="22"/>
              </w:rPr>
              <w:t>检查企业主要负责人是否每月至少听取1次食品安全总监管理工作情况汇报，查看相关管理记录，特别是《每月食品安全调度会议纪要》；</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7.1.5</w:t>
            </w:r>
            <w:r>
              <w:rPr>
                <w:rFonts w:hint="eastAsia" w:ascii="宋体" w:hAnsi="宋体" w:eastAsia="宋体" w:cs="宋体"/>
                <w:color w:val="auto"/>
                <w:kern w:val="0"/>
                <w:sz w:val="22"/>
              </w:rPr>
              <w:t>检查食品安全总监或者食品安全员是否每周至少组织1次风险隐患排查，形成《每周食品安全排查治理报告》；</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7.1.6</w:t>
            </w:r>
            <w:r>
              <w:rPr>
                <w:rFonts w:hint="eastAsia" w:ascii="宋体" w:hAnsi="宋体" w:eastAsia="宋体" w:cs="宋体"/>
                <w:color w:val="auto"/>
                <w:kern w:val="0"/>
                <w:sz w:val="22"/>
              </w:rPr>
              <w:t>检查食品安全员是否每日根据风险管控清单进行检查，形成《每日食品安全检查记录》。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04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 xml:space="preserve">7.1.7 </w:t>
            </w:r>
            <w:r>
              <w:rPr>
                <w:rFonts w:hint="eastAsia" w:ascii="宋体" w:hAnsi="宋体" w:eastAsia="宋体" w:cs="宋体"/>
                <w:color w:val="auto"/>
                <w:kern w:val="0"/>
                <w:sz w:val="22"/>
              </w:rPr>
              <w:t>《每日食品安全检查记录》《每周食品安全排查治理报告》和《每月食品安全调度会议纪要》的文件名称，可根据企业生产经营实际状况调整，但要确保“日管控、周排查、月调度”工作情况有记录、可核实。企业主要负责人参与“月调度”情况必须有相关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2应按规定对每批保健食品进行留样，并有留样记录。留样产品保存期限符合相关法规要求。留样数量应满足产品质量追溯检验的要求，存储条件应符合要求，应定期作产品稳定性实验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7.2.</w:t>
            </w:r>
            <w:r>
              <w:rPr>
                <w:rFonts w:hint="eastAsia" w:ascii="宋体" w:hAnsi="宋体" w:eastAsia="宋体" w:cs="宋体"/>
                <w:color w:val="auto"/>
                <w:kern w:val="0"/>
                <w:sz w:val="22"/>
              </w:rPr>
              <w:t>1检查是否</w:t>
            </w:r>
            <w:r>
              <w:rPr>
                <w:rFonts w:hint="eastAsia" w:ascii="宋体" w:hAnsi="宋体" w:eastAsia="宋体" w:cs="宋体"/>
                <w:color w:val="auto"/>
                <w:kern w:val="0"/>
                <w:sz w:val="22"/>
                <w:lang w:val="en-US" w:eastAsia="zh-CN"/>
              </w:rPr>
              <w:t>建立了留样管理制度，是否</w:t>
            </w:r>
            <w:r>
              <w:rPr>
                <w:rFonts w:hint="eastAsia" w:ascii="宋体" w:hAnsi="宋体" w:eastAsia="宋体" w:cs="宋体"/>
                <w:color w:val="auto"/>
                <w:kern w:val="0"/>
                <w:sz w:val="22"/>
              </w:rPr>
              <w:t>设有留样室，留样是否按</w:t>
            </w:r>
            <w:r>
              <w:rPr>
                <w:rFonts w:hint="eastAsia" w:ascii="宋体" w:hAnsi="宋体" w:eastAsia="宋体" w:cs="宋体"/>
                <w:color w:val="auto"/>
                <w:kern w:val="0"/>
                <w:sz w:val="22"/>
                <w:lang w:val="en-US" w:eastAsia="zh-CN"/>
              </w:rPr>
              <w:t>制度要求根据</w:t>
            </w:r>
            <w:r>
              <w:rPr>
                <w:rFonts w:hint="eastAsia" w:ascii="宋体" w:hAnsi="宋体" w:eastAsia="宋体" w:cs="宋体"/>
                <w:color w:val="auto"/>
                <w:kern w:val="0"/>
                <w:sz w:val="22"/>
              </w:rPr>
              <w:t>品种、批号分类存放，标识明确。检查留样室储存样品是否符合标称储存条件。检查留样记录是否记录相关产品的名称、批号等信息。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widowControl/>
              <w:jc w:val="both"/>
              <w:rPr>
                <w:rFonts w:hint="eastAsia"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7.2.2</w:t>
            </w:r>
            <w:r>
              <w:rPr>
                <w:rFonts w:hint="eastAsia" w:ascii="宋体" w:hAnsi="宋体" w:eastAsia="宋体" w:cs="宋体"/>
                <w:color w:val="auto"/>
                <w:kern w:val="0"/>
                <w:sz w:val="22"/>
              </w:rPr>
              <w:t>检查留样数量是否符合留样制度要求，是否够确保按食品安全国家标准中规定的全部项目（微生物指标除外）完成一次复检要求。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7.2.3</w:t>
            </w:r>
            <w:r>
              <w:rPr>
                <w:rFonts w:hint="eastAsia" w:ascii="宋体" w:hAnsi="宋体" w:eastAsia="宋体" w:cs="宋体"/>
                <w:color w:val="auto"/>
                <w:kern w:val="0"/>
                <w:sz w:val="22"/>
              </w:rPr>
              <w:t>检查保质期前后和近期生产产品。到留样室现场抽查 3-10 批，检查是否都有留样。</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7.2.4</w:t>
            </w:r>
            <w:r>
              <w:rPr>
                <w:rFonts w:hint="eastAsia" w:ascii="宋体" w:hAnsi="宋体" w:eastAsia="宋体" w:cs="宋体"/>
                <w:color w:val="auto"/>
                <w:kern w:val="0"/>
                <w:sz w:val="22"/>
              </w:rPr>
              <w:t>检查</w:t>
            </w:r>
            <w:r>
              <w:rPr>
                <w:rFonts w:hint="eastAsia" w:ascii="宋体" w:hAnsi="宋体" w:eastAsia="宋体" w:cs="宋体"/>
                <w:color w:val="auto"/>
                <w:kern w:val="0"/>
                <w:sz w:val="22"/>
                <w:lang w:val="en-US" w:eastAsia="zh-CN"/>
              </w:rPr>
              <w:t>产品稳定性相关</w:t>
            </w:r>
            <w:r>
              <w:rPr>
                <w:rFonts w:hint="eastAsia" w:ascii="宋体" w:hAnsi="宋体" w:eastAsia="宋体" w:cs="宋体"/>
                <w:color w:val="auto"/>
                <w:kern w:val="0"/>
                <w:sz w:val="22"/>
              </w:rPr>
              <w:t>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明确留样产品稳定性实验周期、实验方式、检验项目等内容。检查稳定性实验是否具有相应记录，产品保质期内留样产品稳定性检验是否合格，如有不合格是否立即采取有效的纠正/预防措施。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7.2.5</w:t>
            </w:r>
            <w:r>
              <w:rPr>
                <w:rFonts w:hint="eastAsia" w:ascii="宋体" w:hAnsi="宋体" w:eastAsia="宋体" w:cs="宋体"/>
                <w:color w:val="auto"/>
                <w:kern w:val="0"/>
                <w:sz w:val="22"/>
              </w:rPr>
              <w:t>检查留样产品的包装、规格等是否与出厂销售的产品相一致，留样产品的批号是否与实际生产相符。</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3应定期对工艺操作规程、关键生产设备、空气净化系统、水处理系统、杀菌或灭菌设备等进行验证，验证结果和结论应有记录并留存</w:t>
            </w:r>
          </w:p>
        </w:tc>
        <w:tc>
          <w:tcPr>
            <w:tcW w:w="6869" w:type="dxa"/>
            <w:shd w:val="clear" w:color="auto" w:fill="auto"/>
            <w:vAlign w:val="center"/>
          </w:tcPr>
          <w:p>
            <w:pPr>
              <w:rPr>
                <w:rFonts w:ascii="宋体" w:hAnsi="宋体" w:eastAsia="宋体" w:cs="宋体"/>
                <w:color w:val="auto"/>
                <w:kern w:val="0"/>
                <w:sz w:val="22"/>
              </w:rPr>
            </w:pPr>
            <w:r>
              <w:rPr>
                <w:rFonts w:hint="eastAsia" w:ascii="宋体" w:hAnsi="宋体" w:eastAsia="宋体" w:cs="宋体"/>
                <w:color w:val="auto"/>
                <w:kern w:val="0"/>
                <w:sz w:val="22"/>
                <w:lang w:val="en-US" w:eastAsia="zh-CN"/>
              </w:rPr>
              <w:t>7.3.</w:t>
            </w:r>
            <w:r>
              <w:rPr>
                <w:rFonts w:hint="eastAsia" w:ascii="宋体" w:hAnsi="宋体" w:eastAsia="宋体" w:cs="宋体"/>
                <w:color w:val="auto"/>
                <w:kern w:val="0"/>
                <w:sz w:val="22"/>
              </w:rPr>
              <w:t>1检查是否建立验证文件和记录，并能以文件和记录证明达到预期目标。</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p>
            <w:pPr>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7.3.</w:t>
            </w:r>
            <w:r>
              <w:rPr>
                <w:rFonts w:hint="eastAsia" w:ascii="宋体" w:hAnsi="宋体" w:eastAsia="宋体" w:cs="宋体"/>
                <w:color w:val="auto"/>
                <w:kern w:val="0"/>
                <w:sz w:val="22"/>
              </w:rPr>
              <w:t>2检查工艺验证是否能够证明按照规定的工艺参数可以持续生产出符合预定用途和注册或备案要求的产品。</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7.3.</w:t>
            </w:r>
            <w:r>
              <w:rPr>
                <w:rFonts w:hint="eastAsia" w:ascii="宋体" w:hAnsi="宋体" w:eastAsia="宋体" w:cs="宋体"/>
                <w:color w:val="auto"/>
                <w:kern w:val="0"/>
                <w:sz w:val="22"/>
              </w:rPr>
              <w:t>3检查关键生产设备、空气净化系统、水处理系统、杀菌或灭菌设备安装、运行是否符合设计标准。</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4应严格执行产品记录管理制度，原料的采购、发放、投料以及产品的生产、检验、放行等记录要有专门机构负责管理，至少保存至保健食品保质期后一年，保存期限不得少于两年</w:t>
            </w:r>
          </w:p>
        </w:tc>
        <w:tc>
          <w:tcPr>
            <w:tcW w:w="6869" w:type="dxa"/>
            <w:shd w:val="clear" w:color="auto" w:fill="auto"/>
            <w:vAlign w:val="center"/>
          </w:tcPr>
          <w:p>
            <w:pPr>
              <w:widowControl/>
              <w:rPr>
                <w:rFonts w:ascii="宋体" w:hAnsi="宋体" w:eastAsia="宋体" w:cs="宋体"/>
                <w:color w:val="auto"/>
                <w:kern w:val="0"/>
                <w:sz w:val="22"/>
              </w:rPr>
            </w:pPr>
            <w:r>
              <w:rPr>
                <w:rFonts w:hint="eastAsia" w:ascii="宋体" w:hAnsi="宋体" w:eastAsia="宋体" w:cs="宋体"/>
                <w:color w:val="auto"/>
                <w:kern w:val="0"/>
                <w:sz w:val="22"/>
                <w:lang w:val="en-US" w:eastAsia="zh-CN"/>
              </w:rPr>
              <w:t>7.4.</w:t>
            </w:r>
            <w:r>
              <w:rPr>
                <w:rFonts w:hint="eastAsia" w:ascii="宋体" w:hAnsi="宋体" w:eastAsia="宋体" w:cs="宋体"/>
                <w:color w:val="auto"/>
                <w:kern w:val="0"/>
                <w:sz w:val="22"/>
              </w:rPr>
              <w:t>1检查是否制定产品全过程记录管理制度，并严格执行。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7.4.</w:t>
            </w:r>
            <w:r>
              <w:rPr>
                <w:rFonts w:hint="eastAsia" w:ascii="宋体" w:hAnsi="宋体" w:eastAsia="宋体" w:cs="宋体"/>
                <w:color w:val="auto"/>
                <w:kern w:val="0"/>
                <w:sz w:val="22"/>
              </w:rPr>
              <w:t>2检查批记录、发运记录可追溯性。随机抽取</w:t>
            </w:r>
            <w:r>
              <w:rPr>
                <w:rFonts w:hint="eastAsia" w:ascii="宋体" w:hAnsi="宋体" w:eastAsia="宋体" w:cs="宋体"/>
                <w:color w:val="auto"/>
                <w:kern w:val="0"/>
                <w:sz w:val="22"/>
                <w:lang w:val="en-US" w:eastAsia="zh-CN"/>
              </w:rPr>
              <w:t>2-3个</w:t>
            </w:r>
            <w:r>
              <w:rPr>
                <w:rFonts w:hint="eastAsia" w:ascii="宋体" w:hAnsi="宋体" w:eastAsia="宋体" w:cs="宋体"/>
                <w:color w:val="auto"/>
                <w:kern w:val="0"/>
                <w:sz w:val="22"/>
              </w:rPr>
              <w:t>样品，检查按批号追溯批生产记录及原料记录情况。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7.4.</w:t>
            </w:r>
            <w:r>
              <w:rPr>
                <w:rFonts w:hint="eastAsia" w:ascii="宋体" w:hAnsi="宋体" w:eastAsia="宋体" w:cs="宋体"/>
                <w:color w:val="auto"/>
                <w:kern w:val="0"/>
                <w:sz w:val="22"/>
              </w:rPr>
              <w:t>3检查相关记录销毁</w:t>
            </w:r>
            <w:r>
              <w:rPr>
                <w:rFonts w:hint="eastAsia" w:ascii="宋体" w:hAnsi="宋体" w:eastAsia="宋体" w:cs="宋体"/>
                <w:color w:val="auto"/>
                <w:kern w:val="0"/>
                <w:sz w:val="22"/>
                <w:lang w:val="en-US" w:eastAsia="zh-CN"/>
              </w:rPr>
              <w:t>的执行</w:t>
            </w:r>
            <w:r>
              <w:rPr>
                <w:rFonts w:hint="eastAsia" w:ascii="宋体" w:hAnsi="宋体" w:eastAsia="宋体" w:cs="宋体"/>
                <w:color w:val="auto"/>
                <w:kern w:val="0"/>
                <w:sz w:val="22"/>
              </w:rPr>
              <w:t>是否符合产品记录管理制度要求。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5应落实保健食品安全事故处置方案，并规定食品安全处置措施，定期排查食品安全防范措施的落实情况，并保存相关记录；发生保健食品安全事故的，应建立和保存事故处置记录并向相关监管部门报告</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w:t>
            </w:r>
            <w:r>
              <w:rPr>
                <w:rFonts w:hint="eastAsia" w:ascii="宋体" w:hAnsi="宋体" w:eastAsia="宋体" w:cs="宋体"/>
                <w:color w:val="auto"/>
                <w:kern w:val="0"/>
                <w:sz w:val="22"/>
              </w:rPr>
              <w:t>1检查是否建立保健食品安全事故处置方案，是否明确食品安全处置措施</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发生保健食品安全事故是否及时启动预案。</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w:t>
            </w:r>
            <w:r>
              <w:rPr>
                <w:rFonts w:hint="eastAsia" w:ascii="宋体" w:hAnsi="宋体" w:eastAsia="宋体" w:cs="宋体"/>
                <w:color w:val="auto"/>
                <w:kern w:val="0"/>
                <w:sz w:val="22"/>
              </w:rPr>
              <w:t>2检查是否定期排查各项食品安全防范措施落实情况，且有相关记录。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7.5.3</w:t>
            </w:r>
            <w:r>
              <w:rPr>
                <w:rFonts w:hint="eastAsia" w:ascii="宋体" w:hAnsi="宋体" w:eastAsia="宋体" w:cs="宋体"/>
                <w:color w:val="auto"/>
                <w:kern w:val="0"/>
                <w:sz w:val="22"/>
              </w:rPr>
              <w:t>检查是否向所在地市场监管部门报告过保健食品安全事故，报告内容是否包括发生情况、采取的控制措施等。</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7.5.4</w:t>
            </w:r>
            <w:r>
              <w:rPr>
                <w:rFonts w:hint="eastAsia" w:ascii="宋体" w:hAnsi="宋体" w:eastAsia="宋体" w:cs="宋体"/>
                <w:color w:val="auto"/>
                <w:kern w:val="0"/>
                <w:sz w:val="22"/>
              </w:rPr>
              <w:t>检查是否及时对库存可疑产品和相关原辅料等进行盘点、就地封存、抽样自检，对市场流向进行清查追溯。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7.5.5</w:t>
            </w:r>
            <w:r>
              <w:rPr>
                <w:rFonts w:hint="eastAsia" w:ascii="宋体" w:hAnsi="宋体" w:eastAsia="宋体" w:cs="宋体"/>
                <w:color w:val="auto"/>
                <w:kern w:val="0"/>
                <w:sz w:val="22"/>
              </w:rPr>
              <w:t>检查是否积极配合相关部门做好医疗救护、现场核查、样品抽检、资料提供等，产品召回、信息公告等是否及时、符合规定要求。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7.5.6</w:t>
            </w:r>
            <w:r>
              <w:rPr>
                <w:rFonts w:hint="eastAsia" w:ascii="宋体" w:hAnsi="宋体" w:eastAsia="宋体" w:cs="宋体"/>
                <w:color w:val="auto"/>
                <w:kern w:val="0"/>
                <w:sz w:val="22"/>
              </w:rPr>
              <w:t>检查是否建立事故处置记录，处置过程是否留有视频、图片</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rPr>
              <w:t>事故处置资料是否及时整理归档、按规定时限保存。</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7.5.7</w:t>
            </w:r>
            <w:r>
              <w:rPr>
                <w:rFonts w:hint="eastAsia" w:ascii="宋体" w:hAnsi="宋体" w:eastAsia="宋体" w:cs="宋体"/>
                <w:color w:val="auto"/>
                <w:kern w:val="0"/>
                <w:sz w:val="22"/>
              </w:rPr>
              <w:t>检查事故发生后企业是否查找原因，制定有效措施，防止同类事件再次发生。</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6应严格执行产品退货、召回管理制度；退货、召回的保健食品应按规定采取补救、无害化处理或销毁等措施，并保存记录</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7.6.</w:t>
            </w:r>
            <w:r>
              <w:rPr>
                <w:rFonts w:hint="eastAsia" w:ascii="宋体" w:hAnsi="宋体" w:eastAsia="宋体" w:cs="宋体"/>
                <w:color w:val="auto"/>
                <w:kern w:val="0"/>
                <w:sz w:val="22"/>
              </w:rPr>
              <w:t>1检查保健食品退货、召回制度相关要素是否齐全。</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7.6.</w:t>
            </w:r>
            <w:r>
              <w:rPr>
                <w:rFonts w:hint="eastAsia" w:ascii="宋体" w:hAnsi="宋体" w:eastAsia="宋体" w:cs="宋体"/>
                <w:color w:val="auto"/>
                <w:kern w:val="0"/>
                <w:sz w:val="22"/>
              </w:rPr>
              <w:t>2检查出现不安全食品情况后是否有不安全食品召回记录、召回计划、公告等记录；召回记录应包含有通知相关生产经营者和消费者情况、向主管部门报告情况、产品的召回记录（含产品名称、商标、规格、数量、生产日期、生产批号等信息），召回记录保存期限不得少于2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7.6.</w:t>
            </w:r>
            <w:r>
              <w:rPr>
                <w:rFonts w:hint="eastAsia" w:ascii="宋体" w:hAnsi="宋体" w:eastAsia="宋体" w:cs="宋体"/>
                <w:color w:val="auto"/>
                <w:kern w:val="0"/>
                <w:sz w:val="22"/>
              </w:rPr>
              <w:t>3检查是否按规定要求对召回产品进行处置，采取的补救、无害化处理或销毁等措施是否符合要求，防止其再次流入市场。有无处置台账记录，是否与召回记录信息相符，是否留有可佐证产品召回、处置情况的视频、图片等影像。</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7.6.</w:t>
            </w:r>
            <w:r>
              <w:rPr>
                <w:rFonts w:hint="eastAsia" w:ascii="宋体" w:hAnsi="宋体" w:eastAsia="宋体" w:cs="宋体"/>
                <w:color w:val="auto"/>
                <w:kern w:val="0"/>
                <w:sz w:val="22"/>
              </w:rPr>
              <w:t>4对因标签、标志或说明书不符合食品安全标准而被召回的产品，是否采取补救措施且在能保证食品安全的情况下继续销售，是否有销售时向消费者明示补救措施的方案。</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7.6.</w:t>
            </w:r>
            <w:r>
              <w:rPr>
                <w:rFonts w:hint="eastAsia" w:ascii="宋体" w:hAnsi="宋体" w:eastAsia="宋体" w:cs="宋体"/>
                <w:color w:val="auto"/>
                <w:kern w:val="0"/>
                <w:sz w:val="22"/>
              </w:rPr>
              <w:t>5检查是否将不安全食品的召回和处理情况向所在地县级以上市场监管部门报告。</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7应严格执行不合格品管理制度，规定生产过程中发现的原辅料、中间产品、成品中不合格品的管理要求和处置措施</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7.7.</w:t>
            </w:r>
            <w:r>
              <w:rPr>
                <w:rFonts w:hint="eastAsia" w:ascii="宋体" w:hAnsi="宋体" w:eastAsia="宋体" w:cs="宋体"/>
                <w:color w:val="auto"/>
                <w:kern w:val="0"/>
                <w:sz w:val="22"/>
              </w:rPr>
              <w:t>1检查是否建立原辅料、中间产品和成品不合格品管理制度，是否符合实际情况。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7.7.</w:t>
            </w:r>
            <w:r>
              <w:rPr>
                <w:rFonts w:hint="eastAsia" w:ascii="宋体" w:hAnsi="宋体" w:eastAsia="宋体" w:cs="宋体"/>
                <w:color w:val="auto"/>
                <w:kern w:val="0"/>
                <w:sz w:val="22"/>
              </w:rPr>
              <w:t>2检查不合格品管理制度是否包含不合格品详细处理流程，是否与原辅料及食品相关产品供应商管理、原辅料、中间产品和成品等质量管理相符。</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7.7.</w:t>
            </w:r>
            <w:r>
              <w:rPr>
                <w:rFonts w:hint="eastAsia" w:ascii="宋体" w:hAnsi="宋体" w:eastAsia="宋体" w:cs="宋体"/>
                <w:color w:val="auto"/>
                <w:kern w:val="0"/>
                <w:sz w:val="22"/>
              </w:rPr>
              <w:t>3检查是否完整保留不合格品处理记录及不合格检测记录，记录是否包含不合格品详细信息及处理方式。</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7.7.</w:t>
            </w:r>
            <w:r>
              <w:rPr>
                <w:rFonts w:hint="eastAsia" w:ascii="宋体" w:hAnsi="宋体" w:eastAsia="宋体" w:cs="宋体"/>
                <w:color w:val="auto"/>
                <w:kern w:val="0"/>
                <w:sz w:val="22"/>
              </w:rPr>
              <w:t>4检查不合格品处理现场，是否满足制度要求。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8应建立并严格执行消费者投诉处理制度，明确消费者投诉、举报及出现产品质量问题的处理程序及处理措施，并有相应记录</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7.8.</w:t>
            </w:r>
            <w:r>
              <w:rPr>
                <w:rFonts w:hint="eastAsia" w:ascii="宋体" w:hAnsi="宋体" w:eastAsia="宋体" w:cs="宋体"/>
                <w:color w:val="auto"/>
                <w:kern w:val="0"/>
                <w:sz w:val="22"/>
              </w:rPr>
              <w:t>1检查是否建立消费者投诉处理制度，是否明确处理程序及处理措施。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7.8.</w:t>
            </w:r>
            <w:r>
              <w:rPr>
                <w:rFonts w:hint="eastAsia" w:ascii="宋体" w:hAnsi="宋体" w:eastAsia="宋体" w:cs="宋体"/>
                <w:color w:val="auto"/>
                <w:kern w:val="0"/>
                <w:sz w:val="22"/>
              </w:rPr>
              <w:t>2检查消费者投诉处理记录，是否按照制度执行，重点检查消费者提出的质量意见和食用中出现的不良反应是否进行了详细记录，是否做好调查处理工作，并作记录备查。</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7.</w:t>
            </w:r>
            <w:r>
              <w:rPr>
                <w:rFonts w:hint="eastAsia" w:ascii="宋体" w:hAnsi="宋体" w:eastAsia="宋体" w:cs="宋体"/>
                <w:color w:val="auto"/>
                <w:kern w:val="0"/>
                <w:sz w:val="22"/>
              </w:rPr>
              <w:t>9产品包装、标签和说明书应符合保健食品管理的相关要求，标签、说明书与注册或备案的内容一致。产品包装、标签和说明书应设专库或专区按品种、规格分类存放，凭生产指令按需求发放使用</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1对照相关法律法规和标准的规定，检查标签、说明书形式及内容，是否明示或者暗示具有预防、治疗疾病作用的内容、是否具有虚假宣传、扩大功效的内容。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2检查委托生产产品</w:t>
            </w:r>
            <w:r>
              <w:rPr>
                <w:rFonts w:hint="eastAsia" w:ascii="宋体" w:hAnsi="宋体" w:eastAsia="宋体" w:cs="宋体"/>
                <w:color w:val="auto"/>
                <w:kern w:val="0"/>
                <w:sz w:val="22"/>
                <w:lang w:val="en-US" w:eastAsia="zh-CN"/>
              </w:rPr>
              <w:t>的</w:t>
            </w:r>
            <w:r>
              <w:rPr>
                <w:rFonts w:hint="eastAsia" w:ascii="宋体" w:hAnsi="宋体" w:eastAsia="宋体" w:cs="宋体"/>
                <w:color w:val="auto"/>
                <w:kern w:val="0"/>
                <w:sz w:val="22"/>
              </w:rPr>
              <w:t>包装标签是否标明委托双方的信息，标明委托方和受委托方的名称、地址、联系方式等内容。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3检查标签、说明书内容，是否与产品注册或备案材料一致，是否与《保健食品标注警示用语指南》相符。</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4检查涉及转基因生物标识的产品，是否按照规定显著标示。</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5检查涉及经电离辐射线或电离能量处理过的产品，是否在产品名称附近标示“辐照食品”；生产涉及的经电离辐射线或电离能量处理过的任何原辅料，是否在标签中标明。</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6检查包材库房管理制度是否符合要求，包装、标签和说明书存放是否做到专库或专区，是否按品种、规格分类存放，是否由专人按照操作规程管理、发放，并采取避免混淆和差错的措施，是否做到先进先出。</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7.9.</w:t>
            </w:r>
            <w:r>
              <w:rPr>
                <w:rFonts w:hint="eastAsia" w:ascii="宋体" w:hAnsi="宋体" w:eastAsia="宋体" w:cs="宋体"/>
                <w:color w:val="auto"/>
                <w:kern w:val="0"/>
                <w:sz w:val="22"/>
              </w:rPr>
              <w:t>7检查出入库记录与批生产记录，查看入库结余数量是否平衡、可追溯。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8库房管理</w:t>
            </w: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1应严格执行库房台账管理制度，入库存放的原辅料、食品相关产品以及成品，应严格按照储存货位管理，确保物、卡、账一致，并与实际相符。使用信息化仓储管理系统进行管理的，应确保信息安全备份可追溯，系统信息与实际相符</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8.1.</w:t>
            </w:r>
            <w:r>
              <w:rPr>
                <w:rFonts w:hint="eastAsia" w:ascii="宋体" w:hAnsi="宋体" w:eastAsia="宋体" w:cs="宋体"/>
                <w:color w:val="auto"/>
                <w:kern w:val="0"/>
                <w:sz w:val="22"/>
              </w:rPr>
              <w:t>1检查原辅料库存放的原辅料种类、用途，检查库房内是否具有所生产保健食品品种无关的原辅料及食品相关产品或其他可疑物质。如发现存在，</w:t>
            </w:r>
            <w:r>
              <w:rPr>
                <w:rFonts w:hint="eastAsia" w:ascii="宋体" w:hAnsi="宋体" w:eastAsia="宋体" w:cs="宋体"/>
                <w:color w:val="auto"/>
                <w:kern w:val="0"/>
                <w:sz w:val="22"/>
                <w:lang w:val="en-US" w:eastAsia="zh-CN"/>
              </w:rPr>
              <w:t>需</w:t>
            </w:r>
            <w:r>
              <w:rPr>
                <w:rFonts w:hint="eastAsia" w:ascii="宋体" w:hAnsi="宋体" w:eastAsia="宋体" w:cs="宋体"/>
                <w:color w:val="auto"/>
                <w:kern w:val="0"/>
                <w:sz w:val="22"/>
              </w:rPr>
              <w:t>说明用途</w:t>
            </w:r>
            <w:r>
              <w:rPr>
                <w:rFonts w:hint="eastAsia" w:ascii="宋体" w:hAnsi="宋体" w:eastAsia="宋体" w:cs="宋体"/>
                <w:color w:val="auto"/>
                <w:kern w:val="0"/>
                <w:sz w:val="22"/>
                <w:lang w:val="en-US" w:eastAsia="zh-CN"/>
              </w:rPr>
              <w:t>并提供证明材料</w:t>
            </w:r>
            <w:r>
              <w:rPr>
                <w:rFonts w:hint="eastAsia" w:ascii="宋体" w:hAnsi="宋体" w:eastAsia="宋体" w:cs="宋体"/>
                <w:color w:val="auto"/>
                <w:kern w:val="0"/>
                <w:sz w:val="22"/>
              </w:rPr>
              <w:t>。</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8.1.</w:t>
            </w:r>
            <w:r>
              <w:rPr>
                <w:rFonts w:hint="eastAsia" w:ascii="宋体" w:hAnsi="宋体" w:eastAsia="宋体" w:cs="宋体"/>
                <w:color w:val="auto"/>
                <w:kern w:val="0"/>
                <w:sz w:val="22"/>
              </w:rPr>
              <w:t>2检查原辅料、食品相关产品以及成品台账、原辅料称量记录，对原辅料库台账、标识卡及原辅料进行核对，检查是否做到账、物、卡一致。</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8.1.</w:t>
            </w:r>
            <w:r>
              <w:rPr>
                <w:rFonts w:hint="eastAsia" w:ascii="宋体" w:hAnsi="宋体" w:eastAsia="宋体" w:cs="宋体"/>
                <w:color w:val="auto"/>
                <w:kern w:val="0"/>
                <w:sz w:val="22"/>
              </w:rPr>
              <w:t>3 抽查</w:t>
            </w:r>
            <w:r>
              <w:rPr>
                <w:rFonts w:hint="eastAsia" w:ascii="宋体" w:hAnsi="宋体" w:eastAsia="宋体" w:cs="宋体"/>
                <w:color w:val="auto"/>
                <w:kern w:val="0"/>
                <w:sz w:val="22"/>
                <w:lang w:val="en-US" w:eastAsia="zh-CN"/>
              </w:rPr>
              <w:t>3-4批次</w:t>
            </w:r>
            <w:r>
              <w:rPr>
                <w:rFonts w:hint="eastAsia" w:ascii="宋体" w:hAnsi="宋体" w:eastAsia="宋体" w:cs="宋体"/>
                <w:color w:val="auto"/>
                <w:kern w:val="0"/>
                <w:sz w:val="22"/>
              </w:rPr>
              <w:t>原辅料、食品相关产品，记录名称、供货商和批号（编号），核实原辅料购进记录是否与以上信息相符。</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4" w:type="dxa"/>
            <w:vMerge w:val="continue"/>
            <w:vAlign w:val="center"/>
          </w:tcPr>
          <w:p>
            <w:pPr>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8.1.</w:t>
            </w:r>
            <w:r>
              <w:rPr>
                <w:rFonts w:hint="eastAsia" w:ascii="宋体" w:hAnsi="宋体" w:eastAsia="宋体" w:cs="宋体"/>
                <w:color w:val="auto"/>
                <w:kern w:val="0"/>
                <w:sz w:val="22"/>
              </w:rPr>
              <w:t>4检查原辅料、食品相关产品出入库记录完整性和真实性。记录应当包括品名、规格、原辅料批号或编号、出入库数量、出入库时间、库存量、责任人。</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1044" w:type="dxa"/>
            <w:vMerge w:val="continue"/>
            <w:vAlign w:val="center"/>
          </w:tcPr>
          <w:p>
            <w:pPr>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8.1.</w:t>
            </w:r>
            <w:r>
              <w:rPr>
                <w:rFonts w:hint="eastAsia" w:ascii="宋体" w:hAnsi="宋体" w:eastAsia="宋体" w:cs="宋体"/>
                <w:color w:val="auto"/>
                <w:kern w:val="0"/>
                <w:sz w:val="22"/>
              </w:rPr>
              <w:t>5检查</w:t>
            </w:r>
            <w:r>
              <w:rPr>
                <w:rFonts w:hint="eastAsia" w:ascii="宋体" w:hAnsi="宋体" w:eastAsia="宋体" w:cs="宋体"/>
                <w:color w:val="auto"/>
                <w:kern w:val="0"/>
                <w:sz w:val="22"/>
                <w:lang w:val="en-US" w:eastAsia="zh-CN"/>
              </w:rPr>
              <w:t>3-4批次</w:t>
            </w:r>
            <w:r>
              <w:rPr>
                <w:rFonts w:hint="eastAsia" w:ascii="宋体" w:hAnsi="宋体" w:eastAsia="宋体" w:cs="宋体"/>
                <w:color w:val="auto"/>
                <w:kern w:val="0"/>
                <w:sz w:val="22"/>
              </w:rPr>
              <w:t>原辅料、食品相关产品领取量、批次与批生产记录中的使用量、批次是否一致。</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2库房应与所储存的原辅料、食品相关产品、成品及规模相适应，防尘、防蝇、防虫、防鼠、照明、通风、避光以及温湿度控制设施应有效，温湿度有相应记录</w:t>
            </w:r>
          </w:p>
          <w:p>
            <w:pPr>
              <w:widowControl/>
              <w:jc w:val="left"/>
              <w:rPr>
                <w:rFonts w:hint="eastAsia" w:ascii="宋体" w:hAnsi="宋体" w:eastAsia="宋体" w:cs="宋体"/>
                <w:color w:val="auto"/>
                <w:kern w:val="0"/>
                <w:sz w:val="22"/>
              </w:rPr>
            </w:pPr>
            <w:r>
              <w:rPr>
                <w:rFonts w:hint="eastAsia" w:ascii="宋体" w:hAnsi="宋体" w:eastAsia="宋体" w:cs="宋体"/>
                <w:color w:val="auto"/>
                <w:kern w:val="0"/>
                <w:sz w:val="22"/>
              </w:rPr>
              <w:t>相关产品，相互影响风味的原辅料及食品相关产品应密闭存放</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8.2.</w:t>
            </w:r>
            <w:r>
              <w:rPr>
                <w:rFonts w:hint="eastAsia" w:ascii="宋体" w:hAnsi="宋体" w:eastAsia="宋体" w:cs="宋体"/>
                <w:color w:val="auto"/>
                <w:kern w:val="0"/>
                <w:sz w:val="22"/>
              </w:rPr>
              <w:t>1</w:t>
            </w:r>
            <w:r>
              <w:rPr>
                <w:rFonts w:hint="eastAsia" w:ascii="宋体" w:hAnsi="宋体" w:eastAsia="宋体" w:cs="宋体"/>
                <w:color w:val="auto"/>
                <w:kern w:val="0"/>
                <w:sz w:val="22"/>
                <w:lang w:val="en-US" w:eastAsia="zh-CN"/>
              </w:rPr>
              <w:t>检查</w:t>
            </w:r>
            <w:r>
              <w:rPr>
                <w:rFonts w:hint="eastAsia" w:ascii="宋体" w:hAnsi="宋体" w:eastAsia="宋体" w:cs="宋体"/>
                <w:color w:val="auto"/>
                <w:kern w:val="0"/>
                <w:sz w:val="22"/>
              </w:rPr>
              <w:t>原辅料库、食品相关产品库、成品库等库房内温度、湿度</w:t>
            </w:r>
            <w:r>
              <w:rPr>
                <w:rFonts w:hint="eastAsia" w:ascii="宋体" w:hAnsi="宋体" w:eastAsia="宋体" w:cs="宋体"/>
                <w:color w:val="auto"/>
                <w:kern w:val="0"/>
                <w:sz w:val="22"/>
                <w:lang w:val="en-US" w:eastAsia="zh-CN"/>
              </w:rPr>
              <w:t>是否</w:t>
            </w:r>
            <w:r>
              <w:rPr>
                <w:rFonts w:hint="eastAsia" w:ascii="宋体" w:hAnsi="宋体" w:eastAsia="宋体" w:cs="宋体"/>
                <w:color w:val="auto"/>
                <w:kern w:val="0"/>
                <w:sz w:val="22"/>
              </w:rPr>
              <w:t>满足所储存物品的要求。检查储存物品有特殊温湿度要求的库房是否配备空调、去湿机等相应环境控制设施，是否具有温湿度记录及设备运行记录。</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8.2.</w:t>
            </w:r>
            <w:r>
              <w:rPr>
                <w:rFonts w:hint="eastAsia" w:ascii="宋体" w:hAnsi="宋体" w:eastAsia="宋体" w:cs="宋体"/>
                <w:color w:val="auto"/>
                <w:kern w:val="0"/>
                <w:sz w:val="22"/>
              </w:rPr>
              <w:t>2检查库房大小是否与生产规模相适应，检查地面是否平整，有无防尘、防蝇、防虫、防鼠、照明、通风、避光等设施。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3原辅料及食品相关产品和成品应设立专库或专区管理，原辅料及食品相关产品和成品应按待检、合格、不合格分批离墙离地存放。采用信息化管理的仓库，应在管理系统内进行电子标注或区分</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8.3.</w:t>
            </w:r>
            <w:r>
              <w:rPr>
                <w:rFonts w:hint="eastAsia" w:ascii="宋体" w:hAnsi="宋体" w:eastAsia="宋体" w:cs="宋体"/>
                <w:color w:val="auto"/>
                <w:kern w:val="0"/>
                <w:sz w:val="22"/>
              </w:rPr>
              <w:t>1检查原辅料及食品相关产品和成品是否通过设立专库或专区的方式分别存放。</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8.3.</w:t>
            </w:r>
            <w:r>
              <w:rPr>
                <w:rFonts w:hint="eastAsia" w:ascii="宋体" w:hAnsi="宋体" w:eastAsia="宋体" w:cs="宋体"/>
                <w:color w:val="auto"/>
                <w:kern w:val="0"/>
                <w:sz w:val="22"/>
              </w:rPr>
              <w:t>2检查保健食品生产所涉及的清洁剂、消毒剂、杀虫剂、润滑剂、燃料等物质是否分别安全包装，明确标识，并应与原辅料、半成品、成品、食品相关产品等分隔放置。</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trPr>
        <w:tc>
          <w:tcPr>
            <w:tcW w:w="1044" w:type="dxa"/>
            <w:vMerge w:val="continue"/>
            <w:vAlign w:val="center"/>
          </w:tcPr>
          <w:p>
            <w:pPr>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8.3.</w:t>
            </w:r>
            <w:r>
              <w:rPr>
                <w:rFonts w:hint="eastAsia" w:ascii="宋体" w:hAnsi="宋体" w:eastAsia="宋体" w:cs="宋体"/>
                <w:color w:val="auto"/>
                <w:kern w:val="0"/>
                <w:sz w:val="22"/>
              </w:rPr>
              <w:t>3检查食品添加剂类原辅料是否专库或专区储存，有明显标识和专人管理。</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1044" w:type="dxa"/>
            <w:vMerge w:val="continue"/>
            <w:vAlign w:val="center"/>
          </w:tcPr>
          <w:p>
            <w:pPr>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8.3.</w:t>
            </w:r>
            <w:r>
              <w:rPr>
                <w:rFonts w:hint="eastAsia" w:ascii="宋体" w:hAnsi="宋体" w:eastAsia="宋体" w:cs="宋体"/>
                <w:color w:val="auto"/>
                <w:kern w:val="0"/>
                <w:sz w:val="22"/>
              </w:rPr>
              <w:t>4检查库房是否按待检、合格和不合格分别管理并予以标识，是否离墙离地存放，合格备用的原辅料、食品相关产品及成品是否按不同批次分开存放。</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trPr>
        <w:tc>
          <w:tcPr>
            <w:tcW w:w="1044" w:type="dxa"/>
            <w:vMerge w:val="continue"/>
            <w:vAlign w:val="center"/>
          </w:tcPr>
          <w:p>
            <w:pPr>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8.3.</w:t>
            </w:r>
            <w:r>
              <w:rPr>
                <w:rFonts w:hint="eastAsia" w:ascii="宋体" w:hAnsi="宋体" w:eastAsia="宋体" w:cs="宋体"/>
                <w:color w:val="auto"/>
                <w:kern w:val="0"/>
                <w:sz w:val="22"/>
              </w:rPr>
              <w:t>5采用信息化管理的仓库，可以在库房内不采用待检、合格和不合格分别管理并予以标识的方式存放，但在管理系统内应进行电子标注或区分。</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4不合格的原辅料及食品相关产品和成品应单独存放，并及时按规定进行处置</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8.4.</w:t>
            </w:r>
            <w:r>
              <w:rPr>
                <w:rFonts w:hint="eastAsia" w:ascii="宋体" w:hAnsi="宋体" w:eastAsia="宋体" w:cs="宋体"/>
                <w:color w:val="auto"/>
                <w:kern w:val="0"/>
                <w:sz w:val="22"/>
              </w:rPr>
              <w:t>1检查不合格原辅料、食品相关产品及成品是否设有专区并进行标识，是否离墙离地存放，查验不合格原料处置记录。</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5挥发性原辅料及食品相关产品应当避免污染其他原辅料及食品</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8.5.</w:t>
            </w:r>
            <w:r>
              <w:rPr>
                <w:rFonts w:hint="eastAsia" w:ascii="宋体" w:hAnsi="宋体" w:eastAsia="宋体" w:cs="宋体"/>
                <w:color w:val="auto"/>
                <w:kern w:val="0"/>
                <w:sz w:val="22"/>
              </w:rPr>
              <w:t>1检查挥发性原辅料及食品相关产品、相互影响风味的原辅料及食品相关产品是否单独密闭存放。</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8.5.</w:t>
            </w:r>
            <w:r>
              <w:rPr>
                <w:rFonts w:hint="eastAsia" w:ascii="宋体" w:hAnsi="宋体" w:eastAsia="宋体" w:cs="宋体"/>
                <w:color w:val="auto"/>
                <w:kern w:val="0"/>
                <w:sz w:val="22"/>
              </w:rPr>
              <w:t>2检查库房中固体和液体原辅料及食品相关产品是否分开存放。</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6原辅料及食品相关产品应按规定的保质期贮存，无规定保质期的，应根据贮存条件、稳定性等情况确定其贮存期限</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8.6.</w:t>
            </w:r>
            <w:r>
              <w:rPr>
                <w:rFonts w:hint="eastAsia" w:ascii="宋体" w:hAnsi="宋体" w:eastAsia="宋体" w:cs="宋体"/>
                <w:color w:val="auto"/>
                <w:kern w:val="0"/>
                <w:sz w:val="22"/>
              </w:rPr>
              <w:t>1检查各种原辅料、食品相关产品保质期和进出库记录。未规定保质期的原辅料和食品相关产品，应当根据贮存条件、稳定性等情况进行评估并记录，根据评估情况确定其贮存期限并予以标识。进货时无批号的原辅料和食品相关产品，应自行建立编号规则并标识编号，以便质量追溯。</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p>
            <w:pPr>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lang w:val="en-US" w:eastAsia="zh-CN"/>
              </w:rPr>
            </w:pPr>
          </w:p>
        </w:tc>
        <w:tc>
          <w:tcPr>
            <w:tcW w:w="6869" w:type="dxa"/>
            <w:shd w:val="clear" w:color="auto" w:fill="auto"/>
            <w:vAlign w:val="center"/>
          </w:tcPr>
          <w:p>
            <w:pPr>
              <w:jc w:val="both"/>
              <w:rPr>
                <w:rFonts w:hint="default" w:ascii="宋体" w:hAnsi="宋体" w:eastAsia="宋体" w:cs="宋体"/>
                <w:color w:val="auto"/>
                <w:kern w:val="0"/>
                <w:sz w:val="22"/>
                <w:lang w:val="en-US" w:eastAsia="zh-CN"/>
              </w:rPr>
            </w:pPr>
            <w:r>
              <w:rPr>
                <w:rFonts w:hint="eastAsia" w:ascii="宋体" w:hAnsi="宋体" w:eastAsia="宋体" w:cs="宋体"/>
                <w:color w:val="auto"/>
                <w:kern w:val="0"/>
                <w:sz w:val="22"/>
                <w:lang w:val="en-US" w:eastAsia="zh-CN"/>
              </w:rPr>
              <w:t>8.6.2</w:t>
            </w:r>
            <w:r>
              <w:rPr>
                <w:rFonts w:hint="eastAsia" w:ascii="宋体" w:hAnsi="宋体" w:eastAsia="宋体" w:cs="宋体"/>
                <w:color w:val="auto"/>
                <w:kern w:val="0"/>
                <w:sz w:val="22"/>
              </w:rPr>
              <w:t>检查是否具有不合格或过期原辅料及食品相关产品，</w:t>
            </w:r>
            <w:r>
              <w:rPr>
                <w:rFonts w:hint="eastAsia" w:ascii="宋体" w:hAnsi="宋体" w:eastAsia="宋体" w:cs="宋体"/>
                <w:color w:val="auto"/>
                <w:kern w:val="0"/>
                <w:sz w:val="22"/>
                <w:lang w:val="en-US" w:eastAsia="zh-CN"/>
              </w:rPr>
              <w:t>如有</w:t>
            </w:r>
            <w:r>
              <w:rPr>
                <w:rFonts w:hint="eastAsia" w:ascii="宋体" w:hAnsi="宋体" w:eastAsia="宋体" w:cs="宋体"/>
                <w:color w:val="auto"/>
                <w:kern w:val="0"/>
                <w:sz w:val="22"/>
              </w:rPr>
              <w:t>检查处理</w:t>
            </w:r>
            <w:r>
              <w:rPr>
                <w:rFonts w:hint="eastAsia" w:ascii="宋体" w:hAnsi="宋体" w:eastAsia="宋体" w:cs="宋体"/>
                <w:color w:val="auto"/>
                <w:kern w:val="0"/>
                <w:sz w:val="22"/>
                <w:lang w:val="en-US" w:eastAsia="zh-CN"/>
              </w:rPr>
              <w:t>其</w:t>
            </w:r>
            <w:r>
              <w:rPr>
                <w:rFonts w:hint="eastAsia" w:ascii="宋体" w:hAnsi="宋体" w:eastAsia="宋体" w:cs="宋体"/>
                <w:color w:val="auto"/>
                <w:kern w:val="0"/>
                <w:sz w:val="22"/>
              </w:rPr>
              <w:t>记录。</w:t>
            </w:r>
          </w:p>
        </w:tc>
        <w:tc>
          <w:tcPr>
            <w:tcW w:w="2060" w:type="dxa"/>
            <w:shd w:val="clear" w:color="auto" w:fill="auto"/>
            <w:vAlign w:val="center"/>
          </w:tcPr>
          <w:p>
            <w:pPr>
              <w:jc w:val="both"/>
              <w:rPr>
                <w:rFonts w:hint="eastAsia"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7" w:hRule="atLeast"/>
        </w:trPr>
        <w:tc>
          <w:tcPr>
            <w:tcW w:w="1044" w:type="dxa"/>
            <w:vMerge w:val="continue"/>
            <w:vAlign w:val="center"/>
          </w:tcPr>
          <w:p>
            <w:pPr>
              <w:widowControl/>
              <w:jc w:val="both"/>
              <w:rPr>
                <w:color w:val="auto"/>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8.</w:t>
            </w:r>
            <w:r>
              <w:rPr>
                <w:rFonts w:hint="eastAsia" w:ascii="宋体" w:hAnsi="宋体" w:eastAsia="宋体" w:cs="宋体"/>
                <w:color w:val="auto"/>
                <w:kern w:val="0"/>
                <w:sz w:val="22"/>
              </w:rPr>
              <w:t>7原辅料及食品相关产品和成品原则上应采用“近有效期先发、先进先出”的原则出库，贮存期内如有特殊情况应及时复验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8.7.</w:t>
            </w:r>
            <w:r>
              <w:rPr>
                <w:rFonts w:hint="eastAsia" w:ascii="宋体" w:hAnsi="宋体" w:eastAsia="宋体" w:cs="宋体"/>
                <w:color w:val="auto"/>
                <w:kern w:val="0"/>
                <w:sz w:val="22"/>
              </w:rPr>
              <w:t>1检查原辅料及食品相关产品和成品出入库记录是否先进先出，记录信息是否齐全（成品入库应当有存量记录，出货记录内容原则上应包括批号、出货时间、地点、对象、数量等）。</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044" w:type="dxa"/>
            <w:vMerge w:val="restart"/>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9贮运及交付控制管理</w:t>
            </w: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9.</w:t>
            </w:r>
            <w:r>
              <w:rPr>
                <w:rFonts w:hint="eastAsia" w:ascii="宋体" w:hAnsi="宋体" w:eastAsia="宋体" w:cs="宋体"/>
                <w:color w:val="auto"/>
                <w:kern w:val="0"/>
                <w:sz w:val="22"/>
              </w:rPr>
              <w:t>1严格执行与产品相适应的仓储、运输及交付控制制度和记录。根据产品的特点和质量要求选择适宜的贮存和运输条件。委托贮存、运输食品的，应当对受托方的食品安全保障能力进行审核，并监督受托方按照保证食品安全的要求贮存、运输食品</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9.1.</w:t>
            </w:r>
            <w:r>
              <w:rPr>
                <w:rFonts w:hint="eastAsia" w:ascii="宋体" w:hAnsi="宋体" w:eastAsia="宋体" w:cs="宋体"/>
                <w:color w:val="auto"/>
                <w:kern w:val="0"/>
                <w:sz w:val="22"/>
              </w:rPr>
              <w:t>1检查是否建立和执行与产品相适应的仓储、运输及交付控制制度。</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9.1.</w:t>
            </w:r>
            <w:r>
              <w:rPr>
                <w:rFonts w:hint="eastAsia" w:ascii="宋体" w:hAnsi="宋体" w:eastAsia="宋体" w:cs="宋体"/>
                <w:color w:val="auto"/>
                <w:kern w:val="0"/>
                <w:sz w:val="22"/>
              </w:rPr>
              <w:t>2检查是否具有仓储、运输及交付控制记录。</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044" w:type="dxa"/>
            <w:vMerge w:val="continue"/>
            <w:vAlign w:val="center"/>
          </w:tcPr>
          <w:p>
            <w:pPr>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9.1.</w:t>
            </w:r>
            <w:r>
              <w:rPr>
                <w:rFonts w:hint="eastAsia" w:ascii="宋体" w:hAnsi="宋体" w:eastAsia="宋体" w:cs="宋体"/>
                <w:color w:val="auto"/>
                <w:kern w:val="0"/>
                <w:sz w:val="22"/>
              </w:rPr>
              <w:t>3检查成品在运输和贮存过程是否根据产品储存要求，采取了避免太阳直射，雨淋，强烈的温度、湿度变化以及撞击等措施。</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1044" w:type="dxa"/>
            <w:vMerge w:val="continue"/>
            <w:vAlign w:val="center"/>
          </w:tcPr>
          <w:p>
            <w:pPr>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9.1.</w:t>
            </w:r>
            <w:r>
              <w:rPr>
                <w:rFonts w:hint="eastAsia" w:ascii="宋体" w:hAnsi="宋体" w:eastAsia="宋体" w:cs="宋体"/>
                <w:color w:val="auto"/>
                <w:kern w:val="0"/>
                <w:sz w:val="22"/>
              </w:rPr>
              <w:t>4检查成品在运输过程中是否采取避免受到污染或损坏的措施。</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9.</w:t>
            </w:r>
            <w:r>
              <w:rPr>
                <w:rFonts w:hint="eastAsia" w:ascii="宋体" w:hAnsi="宋体" w:eastAsia="宋体" w:cs="宋体"/>
                <w:color w:val="auto"/>
                <w:kern w:val="0"/>
                <w:sz w:val="22"/>
              </w:rPr>
              <w:t>2贮存、运输和装卸保健食品的容器、工器具和设备安全、无害，保持清洁。未将保健食品与有毒、有害或有异味的物品一同贮存、运</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9.2.</w:t>
            </w:r>
            <w:r>
              <w:rPr>
                <w:rFonts w:hint="eastAsia" w:ascii="宋体" w:hAnsi="宋体" w:eastAsia="宋体" w:cs="宋体"/>
                <w:color w:val="auto"/>
                <w:kern w:val="0"/>
                <w:sz w:val="22"/>
              </w:rPr>
              <w:t>1检查贮存、运输和装卸保健食品的容器、工器具和设备是否安全、无害，是否保持清洁，是否与有毒、有害或有异味的物品一同贮存、运输。</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9.</w:t>
            </w:r>
            <w:r>
              <w:rPr>
                <w:rFonts w:hint="eastAsia" w:ascii="宋体" w:hAnsi="宋体" w:eastAsia="宋体" w:cs="宋体"/>
                <w:color w:val="auto"/>
                <w:kern w:val="0"/>
                <w:sz w:val="22"/>
              </w:rPr>
              <w:t>3贮存、运输对温度、湿度等有特殊要求的食品，应当具备保温、冷藏或者冷冻等设备设施，保持有效运行，建立和执行贮运时的成品温度控制制度并有记录</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9.3.</w:t>
            </w:r>
            <w:r>
              <w:rPr>
                <w:rFonts w:hint="eastAsia" w:ascii="宋体" w:hAnsi="宋体" w:eastAsia="宋体" w:cs="宋体"/>
                <w:color w:val="auto"/>
                <w:kern w:val="0"/>
                <w:sz w:val="22"/>
              </w:rPr>
              <w:t>1检查</w:t>
            </w:r>
            <w:r>
              <w:rPr>
                <w:rFonts w:hint="eastAsia" w:ascii="宋体" w:hAnsi="宋体" w:eastAsia="宋体" w:cs="宋体"/>
                <w:color w:val="auto"/>
                <w:kern w:val="0"/>
                <w:sz w:val="22"/>
                <w:lang w:val="en-US" w:eastAsia="zh-CN"/>
              </w:rPr>
              <w:t>是否建立</w:t>
            </w:r>
            <w:r>
              <w:rPr>
                <w:rFonts w:hint="eastAsia" w:ascii="宋体" w:hAnsi="宋体" w:eastAsia="宋体" w:cs="宋体"/>
                <w:color w:val="auto"/>
                <w:kern w:val="0"/>
                <w:sz w:val="22"/>
              </w:rPr>
              <w:t>贮运时成品温度控制制度</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是否具备</w:t>
            </w:r>
            <w:r>
              <w:rPr>
                <w:rFonts w:hint="eastAsia" w:ascii="宋体" w:hAnsi="宋体" w:eastAsia="宋体" w:cs="宋体"/>
                <w:color w:val="auto"/>
                <w:kern w:val="0"/>
                <w:sz w:val="22"/>
              </w:rPr>
              <w:t>成品温度控制设备</w:t>
            </w:r>
            <w:r>
              <w:rPr>
                <w:rFonts w:hint="eastAsia" w:ascii="宋体" w:hAnsi="宋体" w:eastAsia="宋体" w:cs="宋体"/>
                <w:color w:val="auto"/>
                <w:kern w:val="0"/>
                <w:sz w:val="22"/>
                <w:lang w:val="en-US" w:eastAsia="zh-CN"/>
              </w:rPr>
              <w:t>并</w:t>
            </w:r>
            <w:r>
              <w:rPr>
                <w:rFonts w:hint="eastAsia" w:ascii="宋体" w:hAnsi="宋体" w:eastAsia="宋体" w:cs="宋体"/>
                <w:color w:val="auto"/>
                <w:kern w:val="0"/>
                <w:sz w:val="22"/>
              </w:rPr>
              <w:t>正常运行。</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9.3.</w:t>
            </w:r>
            <w:r>
              <w:rPr>
                <w:rFonts w:hint="eastAsia" w:ascii="宋体" w:hAnsi="宋体" w:eastAsia="宋体" w:cs="宋体"/>
                <w:color w:val="auto"/>
                <w:kern w:val="0"/>
                <w:sz w:val="22"/>
              </w:rPr>
              <w:t>2检查是否有温度监控记录</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并符合相关要求</w:t>
            </w:r>
            <w:r>
              <w:rPr>
                <w:rFonts w:hint="eastAsia" w:ascii="宋体" w:hAnsi="宋体" w:eastAsia="宋体" w:cs="宋体"/>
                <w:color w:val="auto"/>
                <w:kern w:val="0"/>
                <w:sz w:val="22"/>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9.3.</w:t>
            </w:r>
            <w:r>
              <w:rPr>
                <w:rFonts w:hint="eastAsia" w:ascii="宋体" w:hAnsi="宋体" w:eastAsia="宋体" w:cs="宋体"/>
                <w:color w:val="auto"/>
                <w:kern w:val="0"/>
                <w:sz w:val="22"/>
              </w:rPr>
              <w:t>3现场检查冷库是否能根据存放物品的要求达到贮存规定的温度，并有可正确指示库内温度的指示设施，冷库温湿度控制有定期检查和记录。</w:t>
            </w:r>
          </w:p>
        </w:tc>
        <w:tc>
          <w:tcPr>
            <w:tcW w:w="2060" w:type="dxa"/>
            <w:vMerge w:val="restart"/>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9.</w:t>
            </w:r>
            <w:r>
              <w:rPr>
                <w:rFonts w:hint="eastAsia" w:ascii="宋体" w:hAnsi="宋体" w:eastAsia="宋体" w:cs="宋体"/>
                <w:color w:val="auto"/>
                <w:kern w:val="0"/>
                <w:sz w:val="22"/>
              </w:rPr>
              <w:t>4出厂时应查验出厂产品的合格证明和安全状况，每批产品均有出厂记录，记录内容真实、完整、可追溯</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9.4.</w:t>
            </w:r>
            <w:r>
              <w:rPr>
                <w:rFonts w:hint="eastAsia" w:ascii="宋体" w:hAnsi="宋体" w:eastAsia="宋体" w:cs="宋体"/>
                <w:color w:val="auto"/>
                <w:kern w:val="0"/>
                <w:sz w:val="22"/>
              </w:rPr>
              <w:t>1检查出厂产品合格证明和安全状况相关记录。</w:t>
            </w:r>
          </w:p>
        </w:tc>
        <w:tc>
          <w:tcPr>
            <w:tcW w:w="2060" w:type="dxa"/>
            <w:vMerge w:val="continue"/>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9.4.</w:t>
            </w:r>
            <w:r>
              <w:rPr>
                <w:rFonts w:hint="eastAsia" w:ascii="宋体" w:hAnsi="宋体" w:eastAsia="宋体" w:cs="宋体"/>
                <w:color w:val="auto"/>
                <w:kern w:val="0"/>
                <w:sz w:val="22"/>
              </w:rPr>
              <w:t>2检查出厂记录是否如实记录食品的名称、规格、数量、生产日期或者生产批号、检验合格证明、销售日期以及购货者名称、地址、联系方式等内容，记录内容真实、完整，能够确保出厂产品的可追溯性。</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1044" w:type="dxa"/>
            <w:vMerge w:val="continue"/>
            <w:vAlign w:val="center"/>
          </w:tcPr>
          <w:p>
            <w:pPr>
              <w:widowControl/>
              <w:jc w:val="both"/>
              <w:rPr>
                <w:color w:val="auto"/>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9.</w:t>
            </w:r>
            <w:r>
              <w:rPr>
                <w:rFonts w:hint="eastAsia" w:ascii="宋体" w:hAnsi="宋体" w:eastAsia="宋体" w:cs="宋体"/>
                <w:color w:val="auto"/>
                <w:kern w:val="0"/>
                <w:sz w:val="22"/>
              </w:rPr>
              <w:t>5应当建立完善的销售管理制度并有效执行，销售方式为自行销售的，应对各级经销商进行每年考核一次，禁止用虚假宣传方式销售保健食品，考核结果不合格应有相应措施处理销售公司，并记录</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9.5.</w:t>
            </w:r>
            <w:r>
              <w:rPr>
                <w:rFonts w:hint="eastAsia" w:ascii="宋体" w:hAnsi="宋体" w:eastAsia="宋体" w:cs="宋体"/>
                <w:color w:val="auto"/>
                <w:kern w:val="0"/>
                <w:sz w:val="22"/>
              </w:rPr>
              <w:t>1检查是否制定销售公司管理制度。产品销售方式为自行销售的，应具有对各级经销公司的考核内容。考核内容原则上应包括考核周期、考核要求及考核不合格的处理措施等内容。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9.5.</w:t>
            </w:r>
            <w:r>
              <w:rPr>
                <w:rFonts w:hint="eastAsia" w:ascii="宋体" w:hAnsi="宋体" w:eastAsia="宋体" w:cs="宋体"/>
                <w:color w:val="auto"/>
                <w:kern w:val="0"/>
                <w:sz w:val="22"/>
              </w:rPr>
              <w:t>2检查是否按照销售公司管理制度执行，并保存相关记录，记录内容是否能够体现考核的各项要求。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9.</w:t>
            </w:r>
            <w:r>
              <w:rPr>
                <w:rFonts w:hint="eastAsia" w:ascii="宋体" w:hAnsi="宋体" w:eastAsia="宋体" w:cs="宋体"/>
                <w:color w:val="auto"/>
                <w:kern w:val="0"/>
                <w:sz w:val="22"/>
              </w:rPr>
              <w:t>6销售方式为委托销售的，应与被委托方签订委托销售合同，委托销售合同应明确销售保健食品不得存在违法违规行为，并明确出现问题立即终止合作，生产企业应定期对委托销售公司进行考核，重点检查销售保健食品是否存在虚假宣传等违法违规行为，并有相应记录</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9.6.</w:t>
            </w:r>
            <w:r>
              <w:rPr>
                <w:rFonts w:hint="eastAsia" w:ascii="宋体" w:hAnsi="宋体" w:eastAsia="宋体" w:cs="宋体"/>
                <w:color w:val="auto"/>
                <w:kern w:val="0"/>
                <w:sz w:val="22"/>
              </w:rPr>
              <w:t>1销售方式为委托销售的，检查</w:t>
            </w:r>
            <w:r>
              <w:rPr>
                <w:rFonts w:hint="eastAsia" w:ascii="宋体" w:hAnsi="宋体" w:eastAsia="宋体" w:cs="宋体"/>
                <w:color w:val="auto"/>
                <w:kern w:val="0"/>
                <w:sz w:val="22"/>
                <w:lang w:val="en-US" w:eastAsia="zh-CN"/>
              </w:rPr>
              <w:t>销售</w:t>
            </w:r>
            <w:r>
              <w:rPr>
                <w:rFonts w:hint="eastAsia" w:ascii="宋体" w:hAnsi="宋体" w:eastAsia="宋体" w:cs="宋体"/>
                <w:color w:val="auto"/>
                <w:kern w:val="0"/>
                <w:sz w:val="22"/>
              </w:rPr>
              <w:t>管理制度是否明确要求在合同中体现销售保健食品不得存在违法违规行为等内容。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9.6.</w:t>
            </w:r>
            <w:r>
              <w:rPr>
                <w:rFonts w:hint="eastAsia" w:ascii="宋体" w:hAnsi="宋体" w:eastAsia="宋体" w:cs="宋体"/>
                <w:color w:val="auto"/>
                <w:kern w:val="0"/>
                <w:sz w:val="22"/>
              </w:rPr>
              <w:t>2检查是否按</w:t>
            </w:r>
            <w:r>
              <w:rPr>
                <w:rFonts w:hint="eastAsia" w:ascii="宋体" w:hAnsi="宋体" w:eastAsia="宋体" w:cs="宋体"/>
                <w:color w:val="auto"/>
                <w:kern w:val="0"/>
                <w:sz w:val="22"/>
                <w:lang w:val="en-US" w:eastAsia="zh-CN"/>
              </w:rPr>
              <w:t>销售</w:t>
            </w:r>
            <w:r>
              <w:rPr>
                <w:rFonts w:hint="eastAsia" w:ascii="宋体" w:hAnsi="宋体" w:eastAsia="宋体" w:cs="宋体"/>
                <w:color w:val="auto"/>
                <w:kern w:val="0"/>
                <w:sz w:val="22"/>
              </w:rPr>
              <w:t>管理制度签订委托销售合同。可随机抽取2—3份委托销售合同，检查是否明确不得违法违规销售保健食品，是否明确出现问题后的解决措施。</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9.6.</w:t>
            </w:r>
            <w:r>
              <w:rPr>
                <w:rFonts w:hint="eastAsia" w:ascii="宋体" w:hAnsi="宋体" w:eastAsia="宋体" w:cs="宋体"/>
                <w:color w:val="auto"/>
                <w:kern w:val="0"/>
                <w:sz w:val="22"/>
              </w:rPr>
              <w:t>3检查对委托销售单位是否定期进行考核，并保存相关记录，记录内容是否能够体现考核的各项要求。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1044" w:type="dxa"/>
            <w:vMerge w:val="restart"/>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10检验管理</w:t>
            </w: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1应制定完善的检验管理制度，并有效执行</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10.1.</w:t>
            </w:r>
            <w:r>
              <w:rPr>
                <w:rFonts w:hint="eastAsia" w:ascii="宋体" w:hAnsi="宋体" w:eastAsia="宋体" w:cs="宋体"/>
                <w:color w:val="auto"/>
                <w:kern w:val="0"/>
                <w:sz w:val="22"/>
              </w:rPr>
              <w:t>1检查检验管理制度及执行情况</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是否完善有效</w:t>
            </w:r>
            <w:r>
              <w:rPr>
                <w:rFonts w:hint="eastAsia" w:ascii="宋体" w:hAnsi="宋体" w:eastAsia="宋体" w:cs="宋体"/>
                <w:color w:val="auto"/>
                <w:kern w:val="0"/>
                <w:sz w:val="22"/>
              </w:rPr>
              <w:t>。</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8"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2应配备完整的现行有效的食品安全标准文本，至少包括原辅料、食品相关产品质量标准、产品企业标准、检验标准等</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10.2.</w:t>
            </w:r>
            <w:r>
              <w:rPr>
                <w:rFonts w:hint="eastAsia" w:ascii="宋体" w:hAnsi="宋体" w:eastAsia="宋体" w:cs="宋体"/>
                <w:color w:val="auto"/>
                <w:kern w:val="0"/>
                <w:sz w:val="22"/>
              </w:rPr>
              <w:t>1检查相关标准文本配备情况</w:t>
            </w:r>
            <w:r>
              <w:rPr>
                <w:rFonts w:hint="eastAsia" w:ascii="宋体" w:hAnsi="宋体" w:eastAsia="宋体" w:cs="宋体"/>
                <w:color w:val="auto"/>
                <w:kern w:val="0"/>
                <w:sz w:val="22"/>
                <w:lang w:eastAsia="zh-CN"/>
              </w:rPr>
              <w:t>，</w:t>
            </w:r>
            <w:r>
              <w:rPr>
                <w:rFonts w:hint="eastAsia" w:ascii="宋体" w:hAnsi="宋体" w:eastAsia="宋体" w:cs="宋体"/>
                <w:color w:val="auto"/>
                <w:kern w:val="0"/>
                <w:sz w:val="22"/>
                <w:lang w:val="en-US" w:eastAsia="zh-CN"/>
              </w:rPr>
              <w:t>是否至少</w:t>
            </w:r>
            <w:r>
              <w:rPr>
                <w:rFonts w:hint="eastAsia" w:ascii="宋体" w:hAnsi="宋体" w:eastAsia="宋体" w:cs="宋体"/>
                <w:color w:val="auto"/>
                <w:kern w:val="0"/>
                <w:sz w:val="22"/>
              </w:rPr>
              <w:t>包括</w:t>
            </w:r>
            <w:r>
              <w:rPr>
                <w:rFonts w:hint="eastAsia" w:ascii="宋体" w:hAnsi="宋体" w:eastAsia="宋体" w:cs="宋体"/>
                <w:color w:val="auto"/>
                <w:kern w:val="0"/>
                <w:sz w:val="22"/>
                <w:lang w:val="en-US" w:eastAsia="zh-CN"/>
              </w:rPr>
              <w:t>了</w:t>
            </w:r>
            <w:r>
              <w:rPr>
                <w:rFonts w:hint="eastAsia" w:ascii="宋体" w:hAnsi="宋体" w:eastAsia="宋体" w:cs="宋体"/>
                <w:color w:val="auto"/>
                <w:kern w:val="0"/>
                <w:sz w:val="22"/>
              </w:rPr>
              <w:t>原辅料、食品相关产品质量标准、产品企业标准、检验标准等。</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restart"/>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3检验室应与生产品种和规模相适应，应具备对原辅料、中间产品、成品进行检验所需的环境、仪器、设备及设施，仪器设备应定期进行检定或校准，并做好明显的校准或检定状态标识；检验所需的试剂耗材、培养基、标准物质（含工作对照品）、标准菌株等应妥善保管并建立台账，应满足检验要求</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10.3.</w:t>
            </w:r>
            <w:r>
              <w:rPr>
                <w:rFonts w:hint="eastAsia" w:ascii="宋体" w:hAnsi="宋体" w:eastAsia="宋体" w:cs="宋体"/>
                <w:color w:val="auto"/>
                <w:kern w:val="0"/>
                <w:sz w:val="22"/>
              </w:rPr>
              <w:t>1检查是否</w:t>
            </w:r>
            <w:r>
              <w:rPr>
                <w:rFonts w:hint="eastAsia" w:ascii="宋体" w:hAnsi="宋体" w:eastAsia="宋体" w:cs="宋体"/>
                <w:color w:val="auto"/>
                <w:kern w:val="0"/>
                <w:sz w:val="22"/>
                <w:lang w:val="en-US" w:eastAsia="zh-CN"/>
              </w:rPr>
              <w:t>建立检验室仪器设备台账以及检定计划，检定设备是否按照要求定期检定或校准。</w:t>
            </w:r>
          </w:p>
        </w:tc>
        <w:tc>
          <w:tcPr>
            <w:tcW w:w="2060"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rPr>
              <w:t>　</w:t>
            </w:r>
          </w:p>
          <w:p>
            <w:pPr>
              <w:jc w:val="both"/>
              <w:rPr>
                <w:rFonts w:ascii="宋体" w:hAnsi="宋体" w:eastAsia="宋体" w:cs="宋体"/>
                <w:color w:val="auto"/>
                <w:kern w:val="0"/>
                <w:sz w:val="22"/>
              </w:rPr>
            </w:pPr>
            <w:r>
              <w:rPr>
                <w:rFonts w:hint="eastAsia" w:ascii="宋体" w:hAnsi="宋体" w:eastAsia="宋体" w:cs="宋体"/>
                <w:color w:val="auto"/>
                <w:kern w:val="0"/>
                <w:sz w:val="22"/>
              </w:rPr>
              <w:t>　</w:t>
            </w: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1044" w:type="dxa"/>
            <w:vMerge w:val="continue"/>
            <w:vAlign w:val="center"/>
          </w:tcPr>
          <w:p>
            <w:pPr>
              <w:widowControl/>
              <w:jc w:val="both"/>
              <w:rPr>
                <w:color w:val="auto"/>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10.3.</w:t>
            </w:r>
            <w:r>
              <w:rPr>
                <w:rFonts w:hint="eastAsia" w:ascii="宋体" w:hAnsi="宋体" w:eastAsia="宋体" w:cs="宋体"/>
                <w:color w:val="auto"/>
                <w:kern w:val="0"/>
                <w:sz w:val="22"/>
              </w:rPr>
              <w:t>2</w:t>
            </w:r>
            <w:r>
              <w:rPr>
                <w:rFonts w:hint="eastAsia" w:ascii="宋体" w:hAnsi="宋体" w:eastAsia="宋体" w:cs="宋体"/>
                <w:color w:val="auto"/>
                <w:kern w:val="0"/>
                <w:sz w:val="22"/>
                <w:lang w:val="en-US" w:eastAsia="zh-CN"/>
              </w:rPr>
              <w:t>检查现场是否</w:t>
            </w:r>
            <w:r>
              <w:rPr>
                <w:rFonts w:hint="eastAsia" w:ascii="宋体" w:hAnsi="宋体" w:eastAsia="宋体" w:cs="宋体"/>
                <w:color w:val="auto"/>
                <w:kern w:val="0"/>
                <w:sz w:val="22"/>
              </w:rPr>
              <w:t>具有符合要求的原辅料、中间产品、成品微生物和理化检验室及相应的仪器设备。</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10.3.</w:t>
            </w:r>
            <w:r>
              <w:rPr>
                <w:rFonts w:hint="eastAsia" w:ascii="宋体" w:hAnsi="宋体" w:eastAsia="宋体" w:cs="宋体"/>
                <w:color w:val="auto"/>
                <w:kern w:val="0"/>
                <w:sz w:val="22"/>
              </w:rPr>
              <w:t>3</w:t>
            </w:r>
            <w:r>
              <w:rPr>
                <w:rFonts w:hint="eastAsia" w:ascii="宋体" w:hAnsi="宋体" w:eastAsia="宋体" w:cs="宋体"/>
                <w:color w:val="auto"/>
                <w:kern w:val="0"/>
                <w:sz w:val="22"/>
                <w:lang w:val="en-US" w:eastAsia="zh-CN"/>
              </w:rPr>
              <w:t>随机</w:t>
            </w:r>
            <w:r>
              <w:rPr>
                <w:rFonts w:hint="eastAsia" w:ascii="宋体" w:hAnsi="宋体" w:eastAsia="宋体" w:cs="宋体"/>
                <w:color w:val="auto"/>
                <w:kern w:val="0"/>
                <w:sz w:val="22"/>
              </w:rPr>
              <w:t>抽取检测仪器，检查是否具有检定报告、贴有校验标志。</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1044" w:type="dxa"/>
            <w:vMerge w:val="continue"/>
            <w:vAlign w:val="center"/>
          </w:tcPr>
          <w:p>
            <w:pPr>
              <w:widowControl/>
              <w:jc w:val="both"/>
              <w:rPr>
                <w:rFonts w:ascii="宋体" w:hAnsi="宋体" w:eastAsia="宋体" w:cs="宋体"/>
                <w:color w:val="auto"/>
                <w:kern w:val="0"/>
                <w:sz w:val="22"/>
              </w:rPr>
            </w:pPr>
          </w:p>
        </w:tc>
        <w:tc>
          <w:tcPr>
            <w:tcW w:w="3204" w:type="dxa"/>
            <w:vMerge w:val="continue"/>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10.3.</w:t>
            </w:r>
            <w:r>
              <w:rPr>
                <w:rFonts w:hint="eastAsia" w:ascii="宋体" w:hAnsi="宋体" w:eastAsia="宋体" w:cs="宋体"/>
                <w:color w:val="auto"/>
                <w:kern w:val="0"/>
                <w:sz w:val="22"/>
              </w:rPr>
              <w:t>4检查是否建立实验室试剂耗材、培养基、标准物质（含工作对照品）、标准菌株等台账。试剂耗材、培养基、标准物质（含工作对照品）、标准菌株存放条件是否符合要求，是否存在超过保存期限的情况。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4每批保健食品应按照企业标准的要求进行出厂检验，每个品种每年应按照企业标准，对包括产品技术要求在内的所有项目至少进行一次全项目型式检验</w:t>
            </w:r>
          </w:p>
        </w:tc>
        <w:tc>
          <w:tcPr>
            <w:tcW w:w="6869" w:type="dxa"/>
            <w:shd w:val="clear" w:color="auto" w:fill="auto"/>
            <w:vAlign w:val="center"/>
          </w:tcPr>
          <w:p>
            <w:pPr>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10.4.</w:t>
            </w:r>
            <w:r>
              <w:rPr>
                <w:rFonts w:hint="eastAsia" w:ascii="宋体" w:hAnsi="宋体" w:eastAsia="宋体" w:cs="宋体"/>
                <w:color w:val="auto"/>
                <w:kern w:val="0"/>
                <w:sz w:val="22"/>
              </w:rPr>
              <w:t>1检查是否按照企业标准，逐批对保健食品成品进行感官、卫生及质量等指标的检验，做到不合格者不得出厂。</w:t>
            </w:r>
          </w:p>
        </w:tc>
        <w:tc>
          <w:tcPr>
            <w:tcW w:w="2060" w:type="dxa"/>
            <w:shd w:val="clear" w:color="auto" w:fill="auto"/>
            <w:vAlign w:val="center"/>
          </w:tcPr>
          <w:p>
            <w:pPr>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10.4.</w:t>
            </w:r>
            <w:r>
              <w:rPr>
                <w:rFonts w:hint="eastAsia" w:ascii="宋体" w:hAnsi="宋体" w:eastAsia="宋体" w:cs="宋体"/>
                <w:color w:val="auto"/>
                <w:kern w:val="0"/>
                <w:sz w:val="22"/>
              </w:rPr>
              <w:t>2检查成品检验记录并现场提问，了解是否具有企业标准中规定的产品出厂检验指标检测能力。</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10.4.</w:t>
            </w:r>
            <w:r>
              <w:rPr>
                <w:rFonts w:hint="eastAsia" w:ascii="宋体" w:hAnsi="宋体" w:eastAsia="宋体" w:cs="宋体"/>
                <w:color w:val="auto"/>
                <w:kern w:val="0"/>
                <w:sz w:val="22"/>
              </w:rPr>
              <w:t>3根据企业标准，检查所抽产品出厂检验所引用的标准是否齐全、有效。随机抽取 2-3 个批号的产品，检查是否按企业标准规定的出厂检验项目和检验方法进行检验。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10.4.</w:t>
            </w:r>
            <w:r>
              <w:rPr>
                <w:rFonts w:ascii="宋体" w:hAnsi="宋体" w:eastAsia="宋体" w:cs="宋体"/>
                <w:color w:val="auto"/>
                <w:kern w:val="0"/>
                <w:sz w:val="22"/>
              </w:rPr>
              <w:t>4</w:t>
            </w:r>
            <w:r>
              <w:rPr>
                <w:rFonts w:hint="eastAsia" w:ascii="宋体" w:hAnsi="宋体" w:eastAsia="宋体" w:cs="宋体"/>
                <w:color w:val="auto"/>
                <w:kern w:val="0"/>
                <w:sz w:val="22"/>
              </w:rPr>
              <w:t>检查近3个月是否有不合格成品。如有，检查产品发货记录，检查企业是否存在将不合格产品违规出厂的情况。</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10.4.</w:t>
            </w:r>
            <w:r>
              <w:rPr>
                <w:rFonts w:ascii="宋体" w:hAnsi="宋体" w:eastAsia="宋体" w:cs="宋体"/>
                <w:color w:val="auto"/>
                <w:kern w:val="0"/>
                <w:sz w:val="22"/>
              </w:rPr>
              <w:t>5</w:t>
            </w:r>
            <w:r>
              <w:rPr>
                <w:rFonts w:hint="eastAsia" w:ascii="宋体" w:hAnsi="宋体" w:eastAsia="宋体" w:cs="宋体"/>
                <w:color w:val="auto"/>
                <w:kern w:val="0"/>
                <w:sz w:val="22"/>
              </w:rPr>
              <w:t>检查已生产产品是否每年按照要求至少进行一次全项目型式检验。检查检验报告项目是否齐全，型式检验是否符合企业标准要求。</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1044" w:type="dxa"/>
            <w:vMerge w:val="continue"/>
            <w:shd w:val="clear" w:color="auto" w:fill="auto"/>
            <w:vAlign w:val="center"/>
          </w:tcPr>
          <w:p>
            <w:pPr>
              <w:widowControl/>
              <w:jc w:val="both"/>
              <w:rPr>
                <w:color w:val="auto"/>
              </w:rPr>
            </w:pPr>
          </w:p>
        </w:tc>
        <w:tc>
          <w:tcPr>
            <w:tcW w:w="3204"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5自行检验项目的原始记录、检验报告应真实、规范、完整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10.5.1</w:t>
            </w:r>
            <w:r>
              <w:rPr>
                <w:rFonts w:hint="eastAsia" w:ascii="宋体" w:hAnsi="宋体" w:eastAsia="宋体" w:cs="宋体"/>
                <w:color w:val="auto"/>
                <w:kern w:val="0"/>
                <w:sz w:val="22"/>
              </w:rPr>
              <w:t>检查检验数据档案存放情况，随机抽查原始数据记录和检验报告是否与产品批生产记录、出厂检验报告相吻合。</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6对不能自行检验的项目，应委托具有合法资质的检验机构实施检验，并留存检验报告</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10.6.</w:t>
            </w:r>
            <w:r>
              <w:rPr>
                <w:rFonts w:hint="eastAsia" w:ascii="宋体" w:hAnsi="宋体" w:eastAsia="宋体" w:cs="宋体"/>
                <w:color w:val="auto"/>
                <w:kern w:val="0"/>
                <w:sz w:val="22"/>
              </w:rPr>
              <w:t>1检查是否委托开展不能自行检测项目的检验，委托的检验机构是否具有合法资质。</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10.6.</w:t>
            </w:r>
            <w:r>
              <w:rPr>
                <w:rFonts w:hint="eastAsia" w:ascii="宋体" w:hAnsi="宋体" w:eastAsia="宋体" w:cs="宋体"/>
                <w:color w:val="auto"/>
                <w:kern w:val="0"/>
                <w:sz w:val="22"/>
              </w:rPr>
              <w:t>2</w:t>
            </w:r>
            <w:r>
              <w:rPr>
                <w:rFonts w:hint="eastAsia" w:ascii="宋体" w:hAnsi="宋体" w:eastAsia="宋体" w:cs="宋体"/>
                <w:color w:val="auto"/>
                <w:kern w:val="0"/>
                <w:sz w:val="22"/>
                <w:lang w:val="en-US" w:eastAsia="zh-CN"/>
              </w:rPr>
              <w:t>根据</w:t>
            </w:r>
            <w:r>
              <w:rPr>
                <w:rFonts w:hint="eastAsia" w:ascii="宋体" w:hAnsi="宋体" w:eastAsia="宋体" w:cs="宋体"/>
                <w:color w:val="auto"/>
                <w:kern w:val="0"/>
                <w:sz w:val="22"/>
              </w:rPr>
              <w:t>所生产的保健食品品种，随机抽取一定产品，每个产品随机抽1-4个批次，检查出具的出厂检验报告是否包括企业标准规定的全部出厂检验项目，是否明确标注委托检验项目及委托检验机构的名称及报告编号，委托检验报告的相关内容是否与企业标准规定的出厂检验要求一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10.6.</w:t>
            </w:r>
            <w:r>
              <w:rPr>
                <w:rFonts w:hint="eastAsia" w:ascii="宋体" w:hAnsi="宋体" w:eastAsia="宋体" w:cs="宋体"/>
                <w:color w:val="auto"/>
                <w:kern w:val="0"/>
                <w:sz w:val="22"/>
              </w:rPr>
              <w:t>3检查委托方和受托方是否签订书面合同，明确规定委托检验的内容及相关技术事项。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10.6.</w:t>
            </w:r>
            <w:r>
              <w:rPr>
                <w:rFonts w:hint="eastAsia" w:ascii="宋体" w:hAnsi="宋体" w:eastAsia="宋体" w:cs="宋体"/>
                <w:color w:val="auto"/>
                <w:kern w:val="0"/>
                <w:sz w:val="22"/>
              </w:rPr>
              <w:t>4对于部分委托检验的，可由企业质检部门出具全项目检验报告，将第三方检验机构检验项目结果引用至企业检验报告，并将外检报告作为附件。质量管理部门应承担检查外检机构资质、检验项目、检验结果及检验方法的责任，对上述内容认可后方能在企业检验报告中引用第三方检验机构的检验结果。</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7生产过程中应按照工艺文件的要求开展过程检验，检验记录的内容应真实、规范、完整</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10.7.</w:t>
            </w:r>
            <w:r>
              <w:rPr>
                <w:rFonts w:hint="eastAsia" w:ascii="宋体" w:hAnsi="宋体" w:eastAsia="宋体" w:cs="宋体"/>
                <w:color w:val="auto"/>
                <w:kern w:val="0"/>
                <w:sz w:val="22"/>
              </w:rPr>
              <w:t>1检查中间产品检验报告及原始检验记录是否真实、规范、完整。</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10.7.</w:t>
            </w:r>
            <w:r>
              <w:rPr>
                <w:rFonts w:hint="eastAsia" w:ascii="宋体" w:hAnsi="宋体" w:eastAsia="宋体" w:cs="宋体"/>
                <w:color w:val="auto"/>
                <w:kern w:val="0"/>
                <w:sz w:val="22"/>
              </w:rPr>
              <w:t>2检查中间产品检验数据档案是否符合存档要求。存档目录是否与内容一致、各类检验数据及报告是否分类存放。</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8有仪器设备使用记录，检验引用的标准齐全、有效</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10.8.</w:t>
            </w:r>
            <w:r>
              <w:rPr>
                <w:rFonts w:hint="eastAsia" w:ascii="宋体" w:hAnsi="宋体" w:eastAsia="宋体" w:cs="宋体"/>
                <w:color w:val="auto"/>
                <w:kern w:val="0"/>
                <w:sz w:val="22"/>
              </w:rPr>
              <w:t>1检查仪器设备管理制度，是否明确设备仪器操作、清洁及保养等内容。</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rPr>
                <w:rFonts w:ascii="宋体" w:hAnsi="宋体" w:eastAsia="宋体" w:cs="宋体"/>
                <w:color w:val="auto"/>
                <w:kern w:val="0"/>
                <w:sz w:val="22"/>
              </w:rPr>
            </w:pPr>
            <w:r>
              <w:rPr>
                <w:rFonts w:hint="eastAsia" w:ascii="宋体" w:hAnsi="宋体" w:eastAsia="宋体" w:cs="宋体"/>
                <w:color w:val="auto"/>
                <w:kern w:val="0"/>
                <w:sz w:val="22"/>
                <w:lang w:val="en-US" w:eastAsia="zh-CN"/>
              </w:rPr>
              <w:t>10.8.</w:t>
            </w:r>
            <w:r>
              <w:rPr>
                <w:rFonts w:hint="eastAsia" w:ascii="宋体" w:hAnsi="宋体" w:eastAsia="宋体" w:cs="宋体"/>
                <w:color w:val="auto"/>
                <w:kern w:val="0"/>
                <w:sz w:val="22"/>
              </w:rPr>
              <w:t>2检查设备仪器使用、清洁及保养记录与台账，记录原则上应包含校准、检测产品信息等信息。</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10.8.</w:t>
            </w:r>
            <w:r>
              <w:rPr>
                <w:rFonts w:hint="eastAsia" w:ascii="宋体" w:hAnsi="宋体" w:eastAsia="宋体" w:cs="宋体"/>
                <w:color w:val="auto"/>
                <w:kern w:val="0"/>
                <w:sz w:val="22"/>
              </w:rPr>
              <w:t>3检查设备仪器使用记录与产品批生产检验记录是否对应。</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10.8.</w:t>
            </w:r>
            <w:r>
              <w:rPr>
                <w:rFonts w:hint="eastAsia" w:ascii="宋体" w:hAnsi="宋体" w:eastAsia="宋体" w:cs="宋体"/>
                <w:color w:val="auto"/>
                <w:kern w:val="0"/>
                <w:sz w:val="22"/>
              </w:rPr>
              <w:t>4检查内部检验使用标准是否与企业标准相符。</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hint="eastAsia"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10.8.</w:t>
            </w:r>
            <w:r>
              <w:rPr>
                <w:rFonts w:hint="eastAsia" w:ascii="宋体" w:hAnsi="宋体" w:eastAsia="宋体" w:cs="宋体"/>
                <w:color w:val="auto"/>
                <w:kern w:val="0"/>
                <w:sz w:val="22"/>
              </w:rPr>
              <w:t>5核实引用标准是否为现行有效版本，引用版本是否能作为产品质量控制的依据。</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9抽查自行检验项目的现场操作应规范并符合要求</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10.9.1</w:t>
            </w:r>
            <w:r>
              <w:rPr>
                <w:rFonts w:hint="eastAsia" w:ascii="宋体" w:hAnsi="宋体" w:eastAsia="宋体" w:cs="宋体"/>
                <w:color w:val="auto"/>
                <w:kern w:val="0"/>
                <w:sz w:val="22"/>
              </w:rPr>
              <w:t>检查检验人员是否按照使用标准要求的实验步骤进行操作，现场操作是否符合规范。</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6"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restart"/>
            <w:shd w:val="clear" w:color="auto" w:fill="auto"/>
            <w:vAlign w:val="center"/>
          </w:tcPr>
          <w:p>
            <w:pPr>
              <w:widowControl/>
              <w:jc w:val="both"/>
              <w:rPr>
                <w:rFonts w:hint="eastAsia" w:ascii="宋体" w:hAnsi="宋体" w:eastAsia="宋体" w:cs="宋体"/>
                <w:color w:val="auto"/>
                <w:kern w:val="0"/>
                <w:sz w:val="22"/>
              </w:rPr>
            </w:pPr>
            <w:r>
              <w:rPr>
                <w:rFonts w:hint="eastAsia" w:ascii="宋体" w:hAnsi="宋体" w:eastAsia="宋体" w:cs="宋体"/>
                <w:color w:val="auto"/>
                <w:kern w:val="0"/>
                <w:sz w:val="22"/>
                <w:lang w:val="en-US" w:eastAsia="zh-CN"/>
              </w:rPr>
              <w:t>10.</w:t>
            </w:r>
            <w:r>
              <w:rPr>
                <w:rFonts w:hint="eastAsia" w:ascii="宋体" w:hAnsi="宋体" w:eastAsia="宋体" w:cs="宋体"/>
                <w:color w:val="auto"/>
                <w:kern w:val="0"/>
                <w:sz w:val="22"/>
              </w:rPr>
              <w:t>10成品检验室应与保健食品生产区分开，在经空气净化的车间及作业区内进行的中间产品检验不得对保健食品生产过程造成影响。致病菌检测的阳性对照、微生物限度检查应分室进行，并采取有效措施，避免交叉污染</w:t>
            </w: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10.10.</w:t>
            </w:r>
            <w:r>
              <w:rPr>
                <w:rFonts w:hint="eastAsia" w:ascii="宋体" w:hAnsi="宋体" w:eastAsia="宋体" w:cs="宋体"/>
                <w:color w:val="auto"/>
                <w:kern w:val="0"/>
                <w:sz w:val="22"/>
              </w:rPr>
              <w:t>1检查检测实验室是否按照管理要求、技术要求、过程控制要求、内部质量控制和外部质量评估等要求建设。检查是否设置单独的成品检验室，是否与保健食品生产区分开。</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atLeast"/>
        </w:trPr>
        <w:tc>
          <w:tcPr>
            <w:tcW w:w="1044" w:type="dxa"/>
            <w:vMerge w:val="continue"/>
            <w:shd w:val="clear" w:color="auto" w:fill="auto"/>
            <w:vAlign w:val="center"/>
          </w:tcPr>
          <w:p>
            <w:pPr>
              <w:widowControl/>
              <w:jc w:val="both"/>
              <w:rPr>
                <w:color w:val="auto"/>
              </w:rPr>
            </w:pPr>
          </w:p>
        </w:tc>
        <w:tc>
          <w:tcPr>
            <w:tcW w:w="3204" w:type="dxa"/>
            <w:vMerge w:val="continue"/>
            <w:shd w:val="clear" w:color="auto" w:fill="auto"/>
            <w:vAlign w:val="center"/>
          </w:tcPr>
          <w:p>
            <w:pPr>
              <w:widowControl/>
              <w:jc w:val="both"/>
              <w:rPr>
                <w:color w:val="auto"/>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10.10.</w:t>
            </w:r>
            <w:r>
              <w:rPr>
                <w:rFonts w:hint="eastAsia" w:ascii="宋体" w:hAnsi="宋体" w:eastAsia="宋体" w:cs="宋体"/>
                <w:color w:val="auto"/>
                <w:kern w:val="0"/>
                <w:sz w:val="22"/>
              </w:rPr>
              <w:t>2检查中间产品检验是否符合生产工艺要求，对在经空气净化的车间及作业区内进行的中间产品检验应保证不对保健食品生产过程造成影响。</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1044" w:type="dxa"/>
            <w:vMerge w:val="continue"/>
            <w:shd w:val="clear" w:color="auto" w:fill="auto"/>
            <w:vAlign w:val="center"/>
          </w:tcPr>
          <w:p>
            <w:pPr>
              <w:widowControl/>
              <w:jc w:val="both"/>
              <w:rPr>
                <w:rFonts w:ascii="宋体" w:hAnsi="宋体" w:eastAsia="宋体" w:cs="宋体"/>
                <w:color w:val="auto"/>
                <w:kern w:val="0"/>
                <w:sz w:val="22"/>
              </w:rPr>
            </w:pPr>
          </w:p>
        </w:tc>
        <w:tc>
          <w:tcPr>
            <w:tcW w:w="3204" w:type="dxa"/>
            <w:vMerge w:val="continue"/>
            <w:shd w:val="clear" w:color="auto" w:fill="auto"/>
            <w:vAlign w:val="center"/>
          </w:tcPr>
          <w:p>
            <w:pPr>
              <w:widowControl/>
              <w:jc w:val="both"/>
              <w:rPr>
                <w:rFonts w:ascii="宋体" w:hAnsi="宋体" w:eastAsia="宋体" w:cs="宋体"/>
                <w:color w:val="auto"/>
                <w:kern w:val="0"/>
                <w:sz w:val="22"/>
              </w:rPr>
            </w:pPr>
          </w:p>
        </w:tc>
        <w:tc>
          <w:tcPr>
            <w:tcW w:w="6869" w:type="dxa"/>
            <w:shd w:val="clear" w:color="auto" w:fill="auto"/>
            <w:vAlign w:val="center"/>
          </w:tcPr>
          <w:p>
            <w:pPr>
              <w:widowControl/>
              <w:jc w:val="both"/>
              <w:rPr>
                <w:rFonts w:ascii="宋体" w:hAnsi="宋体" w:eastAsia="宋体" w:cs="宋体"/>
                <w:color w:val="auto"/>
                <w:kern w:val="0"/>
                <w:sz w:val="22"/>
              </w:rPr>
            </w:pPr>
            <w:r>
              <w:rPr>
                <w:rFonts w:hint="eastAsia" w:ascii="宋体" w:hAnsi="宋体" w:eastAsia="宋体" w:cs="宋体"/>
                <w:color w:val="auto"/>
                <w:kern w:val="0"/>
                <w:sz w:val="22"/>
                <w:lang w:val="en-US" w:eastAsia="zh-CN"/>
              </w:rPr>
              <w:t>10.10.</w:t>
            </w:r>
            <w:r>
              <w:rPr>
                <w:rFonts w:hint="eastAsia" w:ascii="宋体" w:hAnsi="宋体" w:eastAsia="宋体" w:cs="宋体"/>
                <w:color w:val="auto"/>
                <w:kern w:val="0"/>
                <w:sz w:val="22"/>
              </w:rPr>
              <w:t>3检查致病菌检测的阳性对照、微生物限度检定是否分室进行。</w:t>
            </w:r>
          </w:p>
        </w:tc>
        <w:tc>
          <w:tcPr>
            <w:tcW w:w="2060" w:type="dxa"/>
            <w:shd w:val="clear" w:color="auto" w:fill="auto"/>
            <w:vAlign w:val="center"/>
          </w:tcPr>
          <w:p>
            <w:pPr>
              <w:widowControl/>
              <w:jc w:val="both"/>
              <w:rPr>
                <w:rFonts w:ascii="宋体" w:hAnsi="宋体" w:eastAsia="宋体" w:cs="宋体"/>
                <w:color w:val="auto"/>
                <w:kern w:val="0"/>
                <w:sz w:val="22"/>
              </w:rPr>
            </w:pPr>
          </w:p>
        </w:tc>
        <w:tc>
          <w:tcPr>
            <w:tcW w:w="940" w:type="dxa"/>
            <w:vAlign w:val="center"/>
          </w:tcPr>
          <w:p>
            <w:pPr>
              <w:widowControl/>
              <w:jc w:val="both"/>
              <w:rPr>
                <w:rFonts w:ascii="宋体" w:hAnsi="宋体" w:eastAsia="宋体" w:cs="宋体"/>
                <w:color w:val="auto"/>
                <w:kern w:val="0"/>
                <w:sz w:val="22"/>
              </w:rPr>
            </w:pPr>
          </w:p>
        </w:tc>
      </w:tr>
    </w:tbl>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ViZTViNjk5M2I1NmM0MmEwMGMyYzQ5NGI5MTVlMDYifQ=="/>
  </w:docVars>
  <w:rsids>
    <w:rsidRoot w:val="001443CC"/>
    <w:rsid w:val="00054A48"/>
    <w:rsid w:val="00075F09"/>
    <w:rsid w:val="001443CC"/>
    <w:rsid w:val="00151FA6"/>
    <w:rsid w:val="005B462F"/>
    <w:rsid w:val="0077297B"/>
    <w:rsid w:val="007D5AAB"/>
    <w:rsid w:val="00882BDE"/>
    <w:rsid w:val="00A55B0A"/>
    <w:rsid w:val="00B60AF5"/>
    <w:rsid w:val="00BA6E4E"/>
    <w:rsid w:val="00D04549"/>
    <w:rsid w:val="00D31C4C"/>
    <w:rsid w:val="00D80F8B"/>
    <w:rsid w:val="00E217FC"/>
    <w:rsid w:val="01A544B3"/>
    <w:rsid w:val="01D713DC"/>
    <w:rsid w:val="02C31095"/>
    <w:rsid w:val="02E02F52"/>
    <w:rsid w:val="02E903CF"/>
    <w:rsid w:val="033D06B8"/>
    <w:rsid w:val="039147BE"/>
    <w:rsid w:val="0416618E"/>
    <w:rsid w:val="046905AB"/>
    <w:rsid w:val="050B5A56"/>
    <w:rsid w:val="05777F14"/>
    <w:rsid w:val="05C227CE"/>
    <w:rsid w:val="05D8474C"/>
    <w:rsid w:val="05F070B5"/>
    <w:rsid w:val="060F6649"/>
    <w:rsid w:val="06C74ECC"/>
    <w:rsid w:val="07131EBF"/>
    <w:rsid w:val="079073E5"/>
    <w:rsid w:val="07D17DB0"/>
    <w:rsid w:val="07F92E63"/>
    <w:rsid w:val="08211C9C"/>
    <w:rsid w:val="08445941"/>
    <w:rsid w:val="08805332"/>
    <w:rsid w:val="08B35707"/>
    <w:rsid w:val="08C43471"/>
    <w:rsid w:val="08C47915"/>
    <w:rsid w:val="08D37E5D"/>
    <w:rsid w:val="08E017FB"/>
    <w:rsid w:val="09905C9C"/>
    <w:rsid w:val="09C90B1B"/>
    <w:rsid w:val="09CA10DA"/>
    <w:rsid w:val="09F96CEC"/>
    <w:rsid w:val="0A344626"/>
    <w:rsid w:val="0AAF5209"/>
    <w:rsid w:val="0ACC1956"/>
    <w:rsid w:val="0ADD4CBE"/>
    <w:rsid w:val="0B09160F"/>
    <w:rsid w:val="0B5F44B8"/>
    <w:rsid w:val="0B9730BE"/>
    <w:rsid w:val="0C1B5FF7"/>
    <w:rsid w:val="0C686809"/>
    <w:rsid w:val="0CA737D5"/>
    <w:rsid w:val="0D0F4ED6"/>
    <w:rsid w:val="0D307327"/>
    <w:rsid w:val="0D6D7D1A"/>
    <w:rsid w:val="0DB63E62"/>
    <w:rsid w:val="0DD67BC3"/>
    <w:rsid w:val="0E30389A"/>
    <w:rsid w:val="0E752FD1"/>
    <w:rsid w:val="0EB45D35"/>
    <w:rsid w:val="0ED36076"/>
    <w:rsid w:val="0EFD76DC"/>
    <w:rsid w:val="0F3275B6"/>
    <w:rsid w:val="0F4F2352"/>
    <w:rsid w:val="0FDF7D8C"/>
    <w:rsid w:val="10160492"/>
    <w:rsid w:val="104B091B"/>
    <w:rsid w:val="1085593E"/>
    <w:rsid w:val="10B762AB"/>
    <w:rsid w:val="1183692D"/>
    <w:rsid w:val="121F3E0E"/>
    <w:rsid w:val="12241424"/>
    <w:rsid w:val="12B16EF0"/>
    <w:rsid w:val="12B20F8F"/>
    <w:rsid w:val="12C33C58"/>
    <w:rsid w:val="12F2507E"/>
    <w:rsid w:val="135A08F4"/>
    <w:rsid w:val="137A61B7"/>
    <w:rsid w:val="13D63C82"/>
    <w:rsid w:val="14975EDD"/>
    <w:rsid w:val="14D92804"/>
    <w:rsid w:val="15093755"/>
    <w:rsid w:val="15186B4B"/>
    <w:rsid w:val="153900A2"/>
    <w:rsid w:val="158769E1"/>
    <w:rsid w:val="15C076B6"/>
    <w:rsid w:val="15D0240F"/>
    <w:rsid w:val="16715E17"/>
    <w:rsid w:val="17797145"/>
    <w:rsid w:val="18043F40"/>
    <w:rsid w:val="18AC6638"/>
    <w:rsid w:val="18C17957"/>
    <w:rsid w:val="19061883"/>
    <w:rsid w:val="19AB786D"/>
    <w:rsid w:val="19AE3E40"/>
    <w:rsid w:val="1A06484B"/>
    <w:rsid w:val="1A1D31B4"/>
    <w:rsid w:val="1A4135B6"/>
    <w:rsid w:val="1A442663"/>
    <w:rsid w:val="1A4E5290"/>
    <w:rsid w:val="1B9118D8"/>
    <w:rsid w:val="1BFE4A94"/>
    <w:rsid w:val="1C49089C"/>
    <w:rsid w:val="1CA16B77"/>
    <w:rsid w:val="1CF77E61"/>
    <w:rsid w:val="1D344C11"/>
    <w:rsid w:val="1D792624"/>
    <w:rsid w:val="1DA333B2"/>
    <w:rsid w:val="1E652BA8"/>
    <w:rsid w:val="1E71779F"/>
    <w:rsid w:val="1E752747"/>
    <w:rsid w:val="1EB458DE"/>
    <w:rsid w:val="1EFF4DAB"/>
    <w:rsid w:val="1F4B04FF"/>
    <w:rsid w:val="1F4E7AE0"/>
    <w:rsid w:val="1FD71884"/>
    <w:rsid w:val="20230F6D"/>
    <w:rsid w:val="20281D4B"/>
    <w:rsid w:val="20601879"/>
    <w:rsid w:val="20B00A53"/>
    <w:rsid w:val="20C53DD2"/>
    <w:rsid w:val="20F72032"/>
    <w:rsid w:val="21352D06"/>
    <w:rsid w:val="218423FD"/>
    <w:rsid w:val="21B225A8"/>
    <w:rsid w:val="21B24356"/>
    <w:rsid w:val="21BF4CC5"/>
    <w:rsid w:val="22462CF1"/>
    <w:rsid w:val="225B726A"/>
    <w:rsid w:val="22730190"/>
    <w:rsid w:val="22FD3C5B"/>
    <w:rsid w:val="23665B5F"/>
    <w:rsid w:val="23764E45"/>
    <w:rsid w:val="23F724F4"/>
    <w:rsid w:val="249146F7"/>
    <w:rsid w:val="24ED38F7"/>
    <w:rsid w:val="25FA451E"/>
    <w:rsid w:val="26551754"/>
    <w:rsid w:val="26F16517"/>
    <w:rsid w:val="27532138"/>
    <w:rsid w:val="27A26C1B"/>
    <w:rsid w:val="27F8683B"/>
    <w:rsid w:val="285F4B0C"/>
    <w:rsid w:val="28CF3A40"/>
    <w:rsid w:val="28DA6403"/>
    <w:rsid w:val="29752D30"/>
    <w:rsid w:val="297B7724"/>
    <w:rsid w:val="29BA6DB7"/>
    <w:rsid w:val="2A273408"/>
    <w:rsid w:val="2A8D3BB3"/>
    <w:rsid w:val="2AD03A9F"/>
    <w:rsid w:val="2B013DC4"/>
    <w:rsid w:val="2B0C4907"/>
    <w:rsid w:val="2B7B4FA7"/>
    <w:rsid w:val="2BC6070F"/>
    <w:rsid w:val="2C041C52"/>
    <w:rsid w:val="2C4A771B"/>
    <w:rsid w:val="2C4E2ECE"/>
    <w:rsid w:val="2C9D46D5"/>
    <w:rsid w:val="2CB01AB3"/>
    <w:rsid w:val="2D4414AD"/>
    <w:rsid w:val="2DA91D59"/>
    <w:rsid w:val="2DA95C69"/>
    <w:rsid w:val="2DAF2BF4"/>
    <w:rsid w:val="2DD45655"/>
    <w:rsid w:val="2DDD7FB8"/>
    <w:rsid w:val="2DEF4DB1"/>
    <w:rsid w:val="2E7219E7"/>
    <w:rsid w:val="2F8D01B1"/>
    <w:rsid w:val="302503E9"/>
    <w:rsid w:val="30413B54"/>
    <w:rsid w:val="306C388A"/>
    <w:rsid w:val="30B579BF"/>
    <w:rsid w:val="30E42053"/>
    <w:rsid w:val="313034EA"/>
    <w:rsid w:val="323B3EF4"/>
    <w:rsid w:val="324E3C27"/>
    <w:rsid w:val="32705736"/>
    <w:rsid w:val="328A09D8"/>
    <w:rsid w:val="33462B51"/>
    <w:rsid w:val="3351680B"/>
    <w:rsid w:val="336E7CDB"/>
    <w:rsid w:val="337A70AB"/>
    <w:rsid w:val="34346E4D"/>
    <w:rsid w:val="348E1DFB"/>
    <w:rsid w:val="34983880"/>
    <w:rsid w:val="34BB5346"/>
    <w:rsid w:val="34E24AFB"/>
    <w:rsid w:val="34FA2897"/>
    <w:rsid w:val="35076310"/>
    <w:rsid w:val="35A10512"/>
    <w:rsid w:val="35B20F34"/>
    <w:rsid w:val="35C77231"/>
    <w:rsid w:val="35E16FA1"/>
    <w:rsid w:val="3610590B"/>
    <w:rsid w:val="362D6E21"/>
    <w:rsid w:val="36BB3856"/>
    <w:rsid w:val="36CA138E"/>
    <w:rsid w:val="36FB1EA4"/>
    <w:rsid w:val="37137000"/>
    <w:rsid w:val="37712166"/>
    <w:rsid w:val="3779289F"/>
    <w:rsid w:val="37806C2F"/>
    <w:rsid w:val="37946D83"/>
    <w:rsid w:val="37AE5168"/>
    <w:rsid w:val="381A45AC"/>
    <w:rsid w:val="381E409C"/>
    <w:rsid w:val="38207E14"/>
    <w:rsid w:val="38481119"/>
    <w:rsid w:val="39AE6531"/>
    <w:rsid w:val="3A4A067E"/>
    <w:rsid w:val="3AB900AC"/>
    <w:rsid w:val="3B710987"/>
    <w:rsid w:val="3C0E2679"/>
    <w:rsid w:val="3C1F4887"/>
    <w:rsid w:val="3C65673D"/>
    <w:rsid w:val="3D1D4751"/>
    <w:rsid w:val="3D2E140E"/>
    <w:rsid w:val="3D3D6F91"/>
    <w:rsid w:val="3D4F6AA6"/>
    <w:rsid w:val="3D567E34"/>
    <w:rsid w:val="3DBF3C2B"/>
    <w:rsid w:val="3DC47E16"/>
    <w:rsid w:val="3EC62D97"/>
    <w:rsid w:val="3EF76DA0"/>
    <w:rsid w:val="3F4A699C"/>
    <w:rsid w:val="3F696545"/>
    <w:rsid w:val="3F7722E4"/>
    <w:rsid w:val="3FDB65EB"/>
    <w:rsid w:val="4038724E"/>
    <w:rsid w:val="4087203F"/>
    <w:rsid w:val="409D5D7A"/>
    <w:rsid w:val="40B51316"/>
    <w:rsid w:val="428156DD"/>
    <w:rsid w:val="42BD2703"/>
    <w:rsid w:val="42FF4ACA"/>
    <w:rsid w:val="432E4286"/>
    <w:rsid w:val="433C42BA"/>
    <w:rsid w:val="43505326"/>
    <w:rsid w:val="43DB136C"/>
    <w:rsid w:val="43DE0B83"/>
    <w:rsid w:val="43DE6DD5"/>
    <w:rsid w:val="43FD725B"/>
    <w:rsid w:val="44F543D6"/>
    <w:rsid w:val="451B105E"/>
    <w:rsid w:val="45505AB1"/>
    <w:rsid w:val="45594965"/>
    <w:rsid w:val="45A91836"/>
    <w:rsid w:val="45B32E3D"/>
    <w:rsid w:val="45E83F3B"/>
    <w:rsid w:val="460B0956"/>
    <w:rsid w:val="46761547"/>
    <w:rsid w:val="46805F22"/>
    <w:rsid w:val="4799373F"/>
    <w:rsid w:val="47AB1411"/>
    <w:rsid w:val="47B44AEF"/>
    <w:rsid w:val="47C73A13"/>
    <w:rsid w:val="47D95AF2"/>
    <w:rsid w:val="47DF3B60"/>
    <w:rsid w:val="488E0DCA"/>
    <w:rsid w:val="492928A1"/>
    <w:rsid w:val="495132BA"/>
    <w:rsid w:val="4A0F1A96"/>
    <w:rsid w:val="4AB663B6"/>
    <w:rsid w:val="4AE271AB"/>
    <w:rsid w:val="4B7767B3"/>
    <w:rsid w:val="4BC15012"/>
    <w:rsid w:val="4BC32B39"/>
    <w:rsid w:val="4BD034A7"/>
    <w:rsid w:val="4C0D46FC"/>
    <w:rsid w:val="4C4C5224"/>
    <w:rsid w:val="4C7958ED"/>
    <w:rsid w:val="4C9166B4"/>
    <w:rsid w:val="4CA34115"/>
    <w:rsid w:val="4CD62D3F"/>
    <w:rsid w:val="4D673998"/>
    <w:rsid w:val="4D7560B4"/>
    <w:rsid w:val="4DAB5AA2"/>
    <w:rsid w:val="4DBC5080"/>
    <w:rsid w:val="4DBF5582"/>
    <w:rsid w:val="4E437F61"/>
    <w:rsid w:val="4E46491C"/>
    <w:rsid w:val="4E8D5680"/>
    <w:rsid w:val="4ED212E5"/>
    <w:rsid w:val="4F231B40"/>
    <w:rsid w:val="4F56367D"/>
    <w:rsid w:val="4F6208BA"/>
    <w:rsid w:val="50AF2DEC"/>
    <w:rsid w:val="51531B64"/>
    <w:rsid w:val="51BC33F8"/>
    <w:rsid w:val="51C63383"/>
    <w:rsid w:val="51E27A91"/>
    <w:rsid w:val="520B06A1"/>
    <w:rsid w:val="52154FB9"/>
    <w:rsid w:val="52614E59"/>
    <w:rsid w:val="52C04276"/>
    <w:rsid w:val="530323B4"/>
    <w:rsid w:val="534465FA"/>
    <w:rsid w:val="535E583D"/>
    <w:rsid w:val="55DB3175"/>
    <w:rsid w:val="55F67FAE"/>
    <w:rsid w:val="56102E1E"/>
    <w:rsid w:val="56424FA2"/>
    <w:rsid w:val="567D422C"/>
    <w:rsid w:val="57064221"/>
    <w:rsid w:val="576F5CFE"/>
    <w:rsid w:val="57C55477"/>
    <w:rsid w:val="581E7CAA"/>
    <w:rsid w:val="5855720E"/>
    <w:rsid w:val="58922757"/>
    <w:rsid w:val="589E1F46"/>
    <w:rsid w:val="58AA4025"/>
    <w:rsid w:val="58C73E59"/>
    <w:rsid w:val="58CC7B3B"/>
    <w:rsid w:val="593C217C"/>
    <w:rsid w:val="59441878"/>
    <w:rsid w:val="595840FE"/>
    <w:rsid w:val="59981AA8"/>
    <w:rsid w:val="59F9006D"/>
    <w:rsid w:val="5A753B98"/>
    <w:rsid w:val="5AA26B41"/>
    <w:rsid w:val="5B062BA0"/>
    <w:rsid w:val="5B1D4E5A"/>
    <w:rsid w:val="5B500161"/>
    <w:rsid w:val="5C6914DA"/>
    <w:rsid w:val="5C854305"/>
    <w:rsid w:val="5CC606DB"/>
    <w:rsid w:val="5CD050B5"/>
    <w:rsid w:val="5CFA65D6"/>
    <w:rsid w:val="5D284EF1"/>
    <w:rsid w:val="5DCA547A"/>
    <w:rsid w:val="5DDF706F"/>
    <w:rsid w:val="5E8A5738"/>
    <w:rsid w:val="5ECE1AC8"/>
    <w:rsid w:val="5F140EBC"/>
    <w:rsid w:val="5FEB18D8"/>
    <w:rsid w:val="612400C6"/>
    <w:rsid w:val="6188727A"/>
    <w:rsid w:val="61C72E1B"/>
    <w:rsid w:val="61DC62AA"/>
    <w:rsid w:val="61EB0BE3"/>
    <w:rsid w:val="62274279"/>
    <w:rsid w:val="62682234"/>
    <w:rsid w:val="627B5AC3"/>
    <w:rsid w:val="62B922BB"/>
    <w:rsid w:val="62D022B3"/>
    <w:rsid w:val="63E63410"/>
    <w:rsid w:val="643763F1"/>
    <w:rsid w:val="646303C5"/>
    <w:rsid w:val="66187ACD"/>
    <w:rsid w:val="6661063B"/>
    <w:rsid w:val="66A82BFF"/>
    <w:rsid w:val="66E14363"/>
    <w:rsid w:val="671777AB"/>
    <w:rsid w:val="67747DCC"/>
    <w:rsid w:val="677B47B7"/>
    <w:rsid w:val="68033740"/>
    <w:rsid w:val="68BE78BA"/>
    <w:rsid w:val="69435D24"/>
    <w:rsid w:val="69CE6A09"/>
    <w:rsid w:val="6AAC4DDB"/>
    <w:rsid w:val="6AE663EC"/>
    <w:rsid w:val="6B6E08BB"/>
    <w:rsid w:val="6B833C3B"/>
    <w:rsid w:val="6C1B3E73"/>
    <w:rsid w:val="6C430EA5"/>
    <w:rsid w:val="6C9B3E4E"/>
    <w:rsid w:val="6CD40BF2"/>
    <w:rsid w:val="6CEB1A97"/>
    <w:rsid w:val="6D317DF2"/>
    <w:rsid w:val="6D425389"/>
    <w:rsid w:val="6DAC1227"/>
    <w:rsid w:val="6EDF73DA"/>
    <w:rsid w:val="6F0E7CBF"/>
    <w:rsid w:val="6F6D0868"/>
    <w:rsid w:val="6F8A1A3C"/>
    <w:rsid w:val="6FBF4E2A"/>
    <w:rsid w:val="6FD409CC"/>
    <w:rsid w:val="6FF0435D"/>
    <w:rsid w:val="70240849"/>
    <w:rsid w:val="702A0024"/>
    <w:rsid w:val="70441BEA"/>
    <w:rsid w:val="70DF1913"/>
    <w:rsid w:val="70EB7591"/>
    <w:rsid w:val="71BC13EB"/>
    <w:rsid w:val="720876E6"/>
    <w:rsid w:val="722515A8"/>
    <w:rsid w:val="72B648F6"/>
    <w:rsid w:val="73010D97"/>
    <w:rsid w:val="73497518"/>
    <w:rsid w:val="73A40BF2"/>
    <w:rsid w:val="74081181"/>
    <w:rsid w:val="744C584D"/>
    <w:rsid w:val="74673DB7"/>
    <w:rsid w:val="74F20E13"/>
    <w:rsid w:val="74FA2ED0"/>
    <w:rsid w:val="75122901"/>
    <w:rsid w:val="75A92547"/>
    <w:rsid w:val="75BF1D13"/>
    <w:rsid w:val="76261D92"/>
    <w:rsid w:val="762A7F0E"/>
    <w:rsid w:val="768E6A38"/>
    <w:rsid w:val="76D4359C"/>
    <w:rsid w:val="76E20224"/>
    <w:rsid w:val="77125864"/>
    <w:rsid w:val="77592FDD"/>
    <w:rsid w:val="776F28D6"/>
    <w:rsid w:val="77E43CB3"/>
    <w:rsid w:val="77F42148"/>
    <w:rsid w:val="783F0EE9"/>
    <w:rsid w:val="786D3464"/>
    <w:rsid w:val="790A7749"/>
    <w:rsid w:val="791A0F85"/>
    <w:rsid w:val="7A3F3423"/>
    <w:rsid w:val="7A715CD2"/>
    <w:rsid w:val="7AA63EEB"/>
    <w:rsid w:val="7B394584"/>
    <w:rsid w:val="7BFF0B7D"/>
    <w:rsid w:val="7C126C03"/>
    <w:rsid w:val="7C8E47CE"/>
    <w:rsid w:val="7CD6204C"/>
    <w:rsid w:val="7CDF7387"/>
    <w:rsid w:val="7CFE2261"/>
    <w:rsid w:val="7D883AF5"/>
    <w:rsid w:val="7DB55ED6"/>
    <w:rsid w:val="7E4B05E8"/>
    <w:rsid w:val="7E5A4CCF"/>
    <w:rsid w:val="7E8D29AE"/>
    <w:rsid w:val="7EE3071A"/>
    <w:rsid w:val="7F0D7F93"/>
    <w:rsid w:val="7F64DFC4"/>
    <w:rsid w:val="ABFF39B4"/>
    <w:rsid w:val="FDEDC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0"/>
    <w:pPr>
      <w:spacing w:after="120" w:line="480" w:lineRule="auto"/>
    </w:pPr>
    <w:rPr>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26096</Words>
  <Characters>27721</Characters>
  <Lines>193</Lines>
  <Paragraphs>54</Paragraphs>
  <TotalTime>43</TotalTime>
  <ScaleCrop>false</ScaleCrop>
  <LinksUpToDate>false</LinksUpToDate>
  <CharactersWithSpaces>27836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2024-08-22T03:49:00Z</dcterms:created>
  <dc:creator>28932</dc:creator>
  <cp:lastModifiedBy>ruijie</cp:lastModifiedBy>
  <dcterms:modified xsi:type="dcterms:W3CDTF">2024-10-09T15:10:54Z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A8014411587E449AA0C7184EE839A8E8_12</vt:lpwstr>
  </property>
</Properties>
</file>